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1D5E" w14:textId="77777777" w:rsidR="00762F38" w:rsidRPr="00A90DA3" w:rsidRDefault="00B937EF" w:rsidP="00A90DA3">
      <w:pPr>
        <w:spacing w:before="120"/>
        <w:jc w:val="center"/>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 xml:space="preserve">PONENCIA PRESENTADA EN EL XIX CONGRESO PROCESAL DE AZUL </w:t>
      </w:r>
    </w:p>
    <w:p w14:paraId="74D77780" w14:textId="6D5F6AC5" w:rsidR="00B937EF" w:rsidRPr="00A90DA3" w:rsidRDefault="00762F38" w:rsidP="00A90DA3">
      <w:pPr>
        <w:spacing w:before="120"/>
        <w:jc w:val="center"/>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 xml:space="preserve">Dr. </w:t>
      </w:r>
      <w:r w:rsidR="00B937EF" w:rsidRPr="00A90DA3">
        <w:rPr>
          <w:rFonts w:ascii="Times New Roman" w:eastAsia="Calibri" w:hAnsi="Times New Roman" w:cs="Times New Roman"/>
          <w:b/>
          <w:bCs/>
          <w:sz w:val="22"/>
          <w:szCs w:val="22"/>
          <w:lang w:val="es-ES_tradnl" w:eastAsia="es-ES"/>
          <w14:ligatures w14:val="none"/>
        </w:rPr>
        <w:t>OMAR BENABENTOS</w:t>
      </w:r>
    </w:p>
    <w:p w14:paraId="54883F35" w14:textId="324F2458" w:rsidR="00C670D3" w:rsidRPr="00A90DA3" w:rsidRDefault="00762F38" w:rsidP="00A90DA3">
      <w:pPr>
        <w:pStyle w:val="Ttulo1"/>
        <w:spacing w:line="480" w:lineRule="auto"/>
        <w:jc w:val="center"/>
        <w:rPr>
          <w:sz w:val="22"/>
          <w:szCs w:val="22"/>
        </w:rPr>
      </w:pPr>
      <w:r w:rsidRPr="00A90DA3">
        <w:rPr>
          <w:sz w:val="22"/>
          <w:szCs w:val="22"/>
        </w:rPr>
        <w:t>“</w:t>
      </w:r>
      <w:r w:rsidR="00B937EF" w:rsidRPr="00A90DA3">
        <w:rPr>
          <w:sz w:val="22"/>
          <w:szCs w:val="22"/>
        </w:rPr>
        <w:t>LA PUGNA ENTRE LOS PARADIGMAS PARA PROCESAR Y JUZGAR</w:t>
      </w:r>
      <w:r w:rsidR="00C407B3" w:rsidRPr="00A90DA3">
        <w:rPr>
          <w:sz w:val="22"/>
          <w:szCs w:val="22"/>
        </w:rPr>
        <w:t xml:space="preserve"> EN LATINOAMÉRICA. </w:t>
      </w:r>
      <w:r w:rsidR="00B937EF" w:rsidRPr="00A90DA3">
        <w:rPr>
          <w:sz w:val="22"/>
          <w:szCs w:val="22"/>
        </w:rPr>
        <w:t xml:space="preserve"> LA APUESTA </w:t>
      </w:r>
      <w:r w:rsidR="007D5751" w:rsidRPr="00A90DA3">
        <w:rPr>
          <w:sz w:val="22"/>
          <w:szCs w:val="22"/>
        </w:rPr>
        <w:t xml:space="preserve">POR UN </w:t>
      </w:r>
      <w:r w:rsidR="00B937EF" w:rsidRPr="00A90DA3">
        <w:rPr>
          <w:sz w:val="22"/>
          <w:szCs w:val="22"/>
        </w:rPr>
        <w:t>MODELO DISPOSITIVO ADVERSARIA</w:t>
      </w:r>
      <w:r w:rsidRPr="00A90DA3">
        <w:rPr>
          <w:sz w:val="22"/>
          <w:szCs w:val="22"/>
        </w:rPr>
        <w:t>L”</w:t>
      </w:r>
    </w:p>
    <w:p w14:paraId="0D813EA8" w14:textId="77777777" w:rsidR="00785B24" w:rsidRPr="00A90DA3" w:rsidRDefault="00785B24" w:rsidP="00A90DA3">
      <w:pPr>
        <w:rPr>
          <w:sz w:val="22"/>
          <w:szCs w:val="22"/>
          <w:lang w:val="es-ES_tradnl" w:eastAsia="es-ES"/>
        </w:rPr>
      </w:pPr>
    </w:p>
    <w:p w14:paraId="4DEF0B23" w14:textId="404E454A" w:rsidR="003C5C7D" w:rsidRPr="00A90DA3" w:rsidRDefault="003C5C7D" w:rsidP="00A90DA3">
      <w:pPr>
        <w:jc w:val="right"/>
        <w:rPr>
          <w:rFonts w:ascii="Times New Roman" w:hAnsi="Times New Roman" w:cs="Times New Roman"/>
          <w:sz w:val="22"/>
          <w:szCs w:val="22"/>
          <w:lang w:val="es-ES_tradnl" w:eastAsia="es-ES"/>
        </w:rPr>
      </w:pPr>
      <w:r w:rsidRPr="00A90DA3">
        <w:rPr>
          <w:rFonts w:ascii="Times New Roman" w:hAnsi="Times New Roman" w:cs="Times New Roman"/>
          <w:i/>
          <w:iCs/>
          <w:sz w:val="22"/>
          <w:szCs w:val="22"/>
          <w:lang w:val="es-ES_tradnl" w:eastAsia="es-ES"/>
        </w:rPr>
        <w:t>Omar Abel Benabentos</w:t>
      </w:r>
      <w:r w:rsidR="00785B24" w:rsidRPr="00A90DA3">
        <w:rPr>
          <w:rStyle w:val="Refdenotaalpie"/>
          <w:rFonts w:ascii="Times New Roman" w:hAnsi="Times New Roman" w:cs="Times New Roman"/>
          <w:sz w:val="22"/>
          <w:szCs w:val="22"/>
          <w:lang w:val="es-ES_tradnl" w:eastAsia="es-ES"/>
        </w:rPr>
        <w:footnoteReference w:id="1"/>
      </w:r>
    </w:p>
    <w:p w14:paraId="524E8125" w14:textId="28543A74" w:rsidR="00785B24" w:rsidRPr="00A90DA3" w:rsidRDefault="00785B24" w:rsidP="00A90DA3">
      <w:pPr>
        <w:spacing w:before="120"/>
        <w:ind w:firstLine="567"/>
        <w:jc w:val="center"/>
        <w:rPr>
          <w:rFonts w:ascii="Times New Roman" w:eastAsia="Calibri" w:hAnsi="Times New Roman" w:cs="Times New Roman"/>
          <w:b/>
          <w:bCs/>
          <w:smallCaps/>
          <w:sz w:val="22"/>
          <w:szCs w:val="22"/>
          <w:lang w:val="es-ES_tradnl" w:eastAsia="es-ES"/>
          <w14:ligatures w14:val="none"/>
        </w:rPr>
      </w:pPr>
      <w:r w:rsidRPr="00A90DA3">
        <w:rPr>
          <w:rFonts w:ascii="Times New Roman" w:eastAsia="Calibri" w:hAnsi="Times New Roman" w:cs="Times New Roman"/>
          <w:b/>
          <w:bCs/>
          <w:smallCaps/>
          <w:sz w:val="22"/>
          <w:szCs w:val="22"/>
          <w:lang w:val="es-ES_tradnl" w:eastAsia="es-ES"/>
          <w14:ligatures w14:val="none"/>
        </w:rPr>
        <w:t>Sumario</w:t>
      </w:r>
    </w:p>
    <w:p w14:paraId="781E050F" w14:textId="6CCC00E9" w:rsidR="00213A67" w:rsidRPr="00A90DA3" w:rsidRDefault="00213A67" w:rsidP="00A90DA3">
      <w:pPr>
        <w:pStyle w:val="Ttulo1"/>
        <w:spacing w:before="480" w:line="480" w:lineRule="auto"/>
        <w:rPr>
          <w:sz w:val="22"/>
          <w:szCs w:val="22"/>
        </w:rPr>
      </w:pPr>
      <w:r w:rsidRPr="00A90DA3">
        <w:rPr>
          <w:sz w:val="22"/>
          <w:szCs w:val="22"/>
        </w:rPr>
        <w:t>. INTRODUCCIÓN</w:t>
      </w:r>
    </w:p>
    <w:p w14:paraId="5F142F2E" w14:textId="77777777" w:rsidR="00213A67" w:rsidRPr="00A90DA3" w:rsidRDefault="00213A67" w:rsidP="00A90DA3">
      <w:pPr>
        <w:spacing w:before="360"/>
        <w:jc w:val="both"/>
        <w:outlineLvl w:val="0"/>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b) Del positivismo del siglo XIX al decisionismo del siglo XXI </w:t>
      </w:r>
    </w:p>
    <w:p w14:paraId="2462EC14" w14:textId="77777777" w:rsidR="00213A67" w:rsidRPr="00A90DA3" w:rsidRDefault="00213A67" w:rsidP="00A90DA3">
      <w:pPr>
        <w:spacing w:before="360"/>
        <w:jc w:val="both"/>
        <w:outlineLvl w:val="0"/>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c) El sistema inquisitorial puro se extinguió en el siglo XX pero su “sub ramas”  como lo son  el modelo mixto de juzgamiento y un modelo de juez cargado de poderes gozan de “buena salud”</w:t>
      </w:r>
    </w:p>
    <w:p w14:paraId="0207721E" w14:textId="77777777" w:rsidR="00213A67" w:rsidRPr="00A90DA3" w:rsidRDefault="00213A67" w:rsidP="00A90DA3">
      <w:pPr>
        <w:spacing w:before="360"/>
        <w:jc w:val="both"/>
        <w:outlineLvl w:val="0"/>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 d) Cerrando mis reflexiones </w:t>
      </w:r>
    </w:p>
    <w:p w14:paraId="72B19ADF" w14:textId="77777777" w:rsidR="00213A67" w:rsidRPr="00A90DA3" w:rsidRDefault="00213A67" w:rsidP="00A90DA3">
      <w:pPr>
        <w:spacing w:before="360"/>
        <w:jc w:val="both"/>
        <w:outlineLvl w:val="0"/>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2. UNA HISTORIA MAL CONTADA</w:t>
      </w:r>
    </w:p>
    <w:p w14:paraId="228F6323"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a) El sistema dispositivo imperante desde el siglo XIX hasta mediados del siglo XX </w:t>
      </w:r>
    </w:p>
    <w:p w14:paraId="71DB0583"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b) De la extensa vigencia del sistema dispositivo en Europa y Latinoamérica </w:t>
      </w:r>
    </w:p>
    <w:p w14:paraId="7A6F5D96"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c) No hay sistemas procesales perfectos, pero sí perfectibles </w:t>
      </w:r>
    </w:p>
    <w:p w14:paraId="1D662C05" w14:textId="77777777" w:rsidR="00213A67" w:rsidRPr="00A90DA3" w:rsidRDefault="00213A67" w:rsidP="00A90DA3">
      <w:pPr>
        <w:spacing w:before="240"/>
        <w:jc w:val="both"/>
        <w:outlineLvl w:val="1"/>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3. UN FUNESTO CAMBIO DE PARADIGMA. EL RETORNO A VETUSTAS IDEAS INQUISITORIALES</w:t>
      </w:r>
    </w:p>
    <w:p w14:paraId="73B37E46"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lastRenderedPageBreak/>
        <w:t>a) Las causas</w:t>
      </w:r>
    </w:p>
    <w:p w14:paraId="4800480D"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b) El pensamiento de Carnelutti y Calamandrei y su contextualización </w:t>
      </w:r>
    </w:p>
    <w:p w14:paraId="4DD9080B"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c) Desapego doctrinario y normativo de la región a las tendencias autoritarias que no debieron tomarse como modelos </w:t>
      </w:r>
    </w:p>
    <w:p w14:paraId="1A16685D"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d) El rezago que contaminó a la doctrina y a la normativa procesal civil </w:t>
      </w:r>
    </w:p>
    <w:p w14:paraId="68AE6D82" w14:textId="77777777" w:rsidR="00213A67" w:rsidRPr="00A90DA3" w:rsidRDefault="00213A67" w:rsidP="00A90DA3">
      <w:pPr>
        <w:spacing w:before="240"/>
        <w:jc w:val="both"/>
        <w:outlineLvl w:val="1"/>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4. FIJANDO MI POSTURA: UN SISTEMA PURAMENTE DISPOSITIVO Y NETAMENTE ADVERSARIAL</w:t>
      </w:r>
    </w:p>
    <w:p w14:paraId="06ABF723"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a) Mi visión del poder y la apuesta por la libertad del justiciable de pie </w:t>
      </w:r>
    </w:p>
    <w:p w14:paraId="0E34A434"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b) Sobre frustraciones y el descredito de los justiciables sobre un sistema procesar intervencionista y un modelo de juez decisionista </w:t>
      </w:r>
    </w:p>
    <w:p w14:paraId="148C11FF" w14:textId="77777777" w:rsidR="00213A67" w:rsidRPr="00A90DA3" w:rsidRDefault="00213A67" w:rsidP="00A90DA3">
      <w:pPr>
        <w:spacing w:before="240"/>
        <w:jc w:val="both"/>
        <w:outlineLvl w:val="1"/>
        <w:rPr>
          <w:rFonts w:ascii="Times New Roman" w:eastAsia="Calibri" w:hAnsi="Times New Roman" w:cs="Times New Roman"/>
          <w:b/>
          <w:bCs/>
          <w:sz w:val="22"/>
          <w:szCs w:val="22"/>
          <w:lang w:val="es-AR" w:eastAsia="es-ES"/>
          <w14:ligatures w14:val="none"/>
        </w:rPr>
      </w:pPr>
      <w:r w:rsidRPr="00A90DA3">
        <w:rPr>
          <w:rFonts w:ascii="Times New Roman" w:eastAsia="Calibri" w:hAnsi="Times New Roman" w:cs="Times New Roman"/>
          <w:b/>
          <w:bCs/>
          <w:sz w:val="22"/>
          <w:szCs w:val="22"/>
          <w:lang w:val="es-ES_tradnl" w:eastAsia="es-ES"/>
          <w14:ligatures w14:val="none"/>
        </w:rPr>
        <w:t xml:space="preserve">5. CONCLUSIONES.  RECTIFICANDO EL RUMBO </w:t>
      </w:r>
    </w:p>
    <w:p w14:paraId="5C9B1277" w14:textId="77777777" w:rsidR="00213A67" w:rsidRPr="00A90DA3" w:rsidRDefault="00213A67" w:rsidP="00A90DA3">
      <w:pPr>
        <w:spacing w:before="240"/>
        <w:jc w:val="both"/>
        <w:outlineLvl w:val="1"/>
        <w:rPr>
          <w:rFonts w:ascii="Times New Roman" w:eastAsia="Calibri" w:hAnsi="Times New Roman" w:cs="Times New Roman"/>
          <w:snapToGrid w:val="0"/>
          <w:sz w:val="22"/>
          <w:szCs w:val="22"/>
          <w:lang w:val="es-ES_tradnl" w:eastAsia="es-ES"/>
          <w14:ligatures w14:val="none"/>
        </w:rPr>
      </w:pPr>
      <w:r w:rsidRPr="00A90DA3">
        <w:rPr>
          <w:rFonts w:ascii="Times New Roman" w:eastAsia="Calibri" w:hAnsi="Times New Roman" w:cs="Times New Roman"/>
          <w:b/>
          <w:bCs/>
          <w:snapToGrid w:val="0"/>
          <w:sz w:val="22"/>
          <w:szCs w:val="22"/>
          <w:lang w:val="es-ES_tradnl" w:eastAsia="es-ES"/>
          <w14:ligatures w14:val="none"/>
        </w:rPr>
        <w:t>a</w:t>
      </w:r>
      <w:r w:rsidRPr="00A90DA3">
        <w:rPr>
          <w:rFonts w:ascii="Times New Roman" w:eastAsia="Calibri" w:hAnsi="Times New Roman" w:cs="Times New Roman"/>
          <w:snapToGrid w:val="0"/>
          <w:sz w:val="22"/>
          <w:szCs w:val="22"/>
          <w:lang w:val="es-ES_tradnl" w:eastAsia="es-ES"/>
          <w14:ligatures w14:val="none"/>
        </w:rPr>
        <w:t xml:space="preserve">) Desconfianza institucionalizada </w:t>
      </w:r>
    </w:p>
    <w:p w14:paraId="44204D3A" w14:textId="77777777" w:rsidR="00213A67" w:rsidRPr="00A90DA3" w:rsidRDefault="00213A67" w:rsidP="00A90DA3">
      <w:pPr>
        <w:spacing w:before="240"/>
        <w:jc w:val="both"/>
        <w:outlineLvl w:val="1"/>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b) Daños consumados sobre los derechos humanos de los justiciables </w:t>
      </w:r>
    </w:p>
    <w:p w14:paraId="1E2A5347" w14:textId="58C986E2" w:rsidR="00213A67" w:rsidRPr="00A90DA3" w:rsidRDefault="00213A67" w:rsidP="00A90DA3">
      <w:pPr>
        <w:spacing w:before="360"/>
        <w:jc w:val="both"/>
        <w:outlineLvl w:val="0"/>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 xml:space="preserve">6. LA HUMANIZACIÓN DEL PROCESO CIVIL  </w:t>
      </w:r>
    </w:p>
    <w:p w14:paraId="665E3379" w14:textId="3483A6DB" w:rsidR="00213A67" w:rsidRPr="00A90DA3" w:rsidRDefault="00213A67" w:rsidP="00A90DA3">
      <w:pPr>
        <w:spacing w:before="360"/>
        <w:jc w:val="both"/>
        <w:outlineLvl w:val="0"/>
        <w:rPr>
          <w:rFonts w:ascii="Times New Roman" w:eastAsia="Calibri" w:hAnsi="Times New Roman" w:cs="Times New Roman"/>
          <w:b/>
          <w:bCs/>
          <w:sz w:val="22"/>
          <w:szCs w:val="22"/>
          <w:lang w:val="es-ES_tradnl" w:eastAsia="es-ES"/>
          <w14:ligatures w14:val="none"/>
        </w:rPr>
      </w:pPr>
      <w:r w:rsidRPr="00A90DA3">
        <w:rPr>
          <w:rFonts w:ascii="Times New Roman" w:eastAsia="Calibri" w:hAnsi="Times New Roman" w:cs="Times New Roman"/>
          <w:b/>
          <w:bCs/>
          <w:sz w:val="22"/>
          <w:szCs w:val="22"/>
          <w:lang w:val="es-ES_tradnl" w:eastAsia="es-ES"/>
          <w14:ligatures w14:val="none"/>
        </w:rPr>
        <w:t>________________________________________________________________________________</w:t>
      </w:r>
    </w:p>
    <w:p w14:paraId="50F11A75" w14:textId="3CA3AE04" w:rsidR="00B937EF" w:rsidRPr="00A90DA3" w:rsidRDefault="00B937EF" w:rsidP="00A90DA3">
      <w:pPr>
        <w:pStyle w:val="Ttulo1"/>
        <w:spacing w:before="480" w:line="480" w:lineRule="auto"/>
        <w:rPr>
          <w:sz w:val="22"/>
          <w:szCs w:val="22"/>
        </w:rPr>
      </w:pPr>
      <w:r w:rsidRPr="00A90DA3">
        <w:rPr>
          <w:sz w:val="22"/>
          <w:szCs w:val="22"/>
        </w:rPr>
        <w:t>1. INTRODUCCIÓN</w:t>
      </w:r>
    </w:p>
    <w:p w14:paraId="6F79098F" w14:textId="6013A3FF" w:rsidR="00B937EF" w:rsidRPr="00A90DA3" w:rsidRDefault="00B937EF"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El sistema de procesamiento</w:t>
      </w:r>
      <w:r w:rsidR="007C212D" w:rsidRPr="00A90DA3">
        <w:rPr>
          <w:rFonts w:ascii="Times New Roman" w:eastAsia="Calibri" w:hAnsi="Times New Roman" w:cs="Times New Roman"/>
          <w:sz w:val="22"/>
          <w:szCs w:val="22"/>
          <w:lang w:val="es-ES_tradnl" w:eastAsia="es-ES"/>
          <w14:ligatures w14:val="none"/>
        </w:rPr>
        <w:t xml:space="preserve"> y juzgamiento</w:t>
      </w:r>
      <w:r w:rsidRPr="00A90DA3">
        <w:rPr>
          <w:rFonts w:ascii="Times New Roman" w:eastAsia="Calibri" w:hAnsi="Times New Roman" w:cs="Times New Roman"/>
          <w:sz w:val="22"/>
          <w:szCs w:val="22"/>
          <w:lang w:val="es-ES_tradnl" w:eastAsia="es-ES"/>
          <w14:ligatures w14:val="none"/>
        </w:rPr>
        <w:t xml:space="preserve"> dispositivo</w:t>
      </w:r>
      <w:r w:rsidR="00D3585D"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w:t>
      </w:r>
      <w:r w:rsidR="002F2DFE" w:rsidRPr="00A90DA3">
        <w:rPr>
          <w:rFonts w:ascii="Times New Roman" w:eastAsia="Calibri" w:hAnsi="Times New Roman" w:cs="Times New Roman"/>
          <w:sz w:val="22"/>
          <w:szCs w:val="22"/>
          <w:lang w:val="es-ES_tradnl" w:eastAsia="es-ES"/>
          <w14:ligatures w14:val="none"/>
        </w:rPr>
        <w:t xml:space="preserve">que </w:t>
      </w:r>
      <w:r w:rsidRPr="00A90DA3">
        <w:rPr>
          <w:rFonts w:ascii="Times New Roman" w:eastAsia="Calibri" w:hAnsi="Times New Roman" w:cs="Times New Roman"/>
          <w:sz w:val="22"/>
          <w:szCs w:val="22"/>
          <w:lang w:val="es-ES_tradnl" w:eastAsia="es-ES"/>
          <w14:ligatures w14:val="none"/>
        </w:rPr>
        <w:t>irrumpió en Europa continental en el siglo XI</w:t>
      </w:r>
      <w:r w:rsidR="00AA70CB" w:rsidRPr="00A90DA3">
        <w:rPr>
          <w:rFonts w:ascii="Times New Roman" w:eastAsia="Calibri" w:hAnsi="Times New Roman" w:cs="Times New Roman"/>
          <w:sz w:val="22"/>
          <w:szCs w:val="22"/>
          <w:lang w:val="es-ES_tradnl" w:eastAsia="es-ES"/>
          <w14:ligatures w14:val="none"/>
        </w:rPr>
        <w:t>X, a partir del año 1806</w:t>
      </w:r>
      <w:r w:rsidR="007C212D" w:rsidRPr="00A90DA3">
        <w:rPr>
          <w:rFonts w:ascii="Times New Roman" w:eastAsia="Calibri" w:hAnsi="Times New Roman" w:cs="Times New Roman"/>
          <w:sz w:val="22"/>
          <w:szCs w:val="22"/>
          <w:lang w:val="es-ES_tradnl" w:eastAsia="es-ES"/>
          <w14:ligatures w14:val="none"/>
        </w:rPr>
        <w:t>,</w:t>
      </w:r>
      <w:r w:rsidR="00FA7F2C"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provocó</w:t>
      </w:r>
      <w:r w:rsidR="00311370" w:rsidRPr="00A90DA3">
        <w:rPr>
          <w:rFonts w:ascii="Times New Roman" w:eastAsia="Calibri" w:hAnsi="Times New Roman" w:cs="Times New Roman"/>
          <w:sz w:val="22"/>
          <w:szCs w:val="22"/>
          <w:lang w:val="es-ES_tradnl" w:eastAsia="es-ES"/>
          <w14:ligatures w14:val="none"/>
        </w:rPr>
        <w:t xml:space="preserve">  </w:t>
      </w:r>
      <w:r w:rsidR="007C212D" w:rsidRPr="00A90DA3">
        <w:rPr>
          <w:rFonts w:ascii="Times New Roman" w:eastAsia="Calibri" w:hAnsi="Times New Roman" w:cs="Times New Roman"/>
          <w:sz w:val="22"/>
          <w:szCs w:val="22"/>
          <w:lang w:val="es-ES_tradnl" w:eastAsia="es-ES"/>
          <w14:ligatures w14:val="none"/>
        </w:rPr>
        <w:t>—</w:t>
      </w:r>
      <w:r w:rsidR="00311370" w:rsidRPr="00A90DA3">
        <w:rPr>
          <w:rFonts w:ascii="Times New Roman" w:eastAsia="Calibri" w:hAnsi="Times New Roman" w:cs="Times New Roman"/>
          <w:sz w:val="22"/>
          <w:szCs w:val="22"/>
          <w:lang w:val="es-ES_tradnl" w:eastAsia="es-ES"/>
          <w14:ligatures w14:val="none"/>
        </w:rPr>
        <w:t>si la historia se narra honestamente</w:t>
      </w:r>
      <w:r w:rsidR="00DA28A8" w:rsidRPr="00A90DA3">
        <w:rPr>
          <w:rFonts w:ascii="Times New Roman" w:eastAsia="Calibri" w:hAnsi="Times New Roman" w:cs="Times New Roman"/>
          <w:sz w:val="22"/>
          <w:szCs w:val="22"/>
          <w:lang w:val="es-ES_tradnl" w:eastAsia="es-ES"/>
          <w14:ligatures w14:val="none"/>
        </w:rPr>
        <w:t xml:space="preserve"> y no de modo sesgado como </w:t>
      </w:r>
      <w:r w:rsidR="007C212D" w:rsidRPr="00A90DA3">
        <w:rPr>
          <w:rFonts w:ascii="Times New Roman" w:eastAsia="Calibri" w:hAnsi="Times New Roman" w:cs="Times New Roman"/>
          <w:sz w:val="22"/>
          <w:szCs w:val="22"/>
          <w:lang w:val="es-ES_tradnl" w:eastAsia="es-ES"/>
          <w14:ligatures w14:val="none"/>
        </w:rPr>
        <w:t>recurrentemente ha sido</w:t>
      </w:r>
      <w:r w:rsidR="00DA28A8" w:rsidRPr="00A90DA3">
        <w:rPr>
          <w:rFonts w:ascii="Times New Roman" w:eastAsia="Calibri" w:hAnsi="Times New Roman" w:cs="Times New Roman"/>
          <w:sz w:val="22"/>
          <w:szCs w:val="22"/>
          <w:lang w:val="es-ES_tradnl" w:eastAsia="es-ES"/>
          <w14:ligatures w14:val="none"/>
        </w:rPr>
        <w:t xml:space="preserve"> evocada</w:t>
      </w:r>
      <w:r w:rsidR="007C212D"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el cambio</w:t>
      </w:r>
      <w:r w:rsidR="007C212D" w:rsidRPr="00A90DA3">
        <w:rPr>
          <w:rFonts w:ascii="Times New Roman" w:eastAsia="Calibri" w:hAnsi="Times New Roman" w:cs="Times New Roman"/>
          <w:sz w:val="22"/>
          <w:szCs w:val="22"/>
          <w:lang w:val="es-ES_tradnl" w:eastAsia="es-ES"/>
          <w14:ligatures w14:val="none"/>
        </w:rPr>
        <w:t xml:space="preserve"> jurídico</w:t>
      </w:r>
      <w:r w:rsidRPr="00A90DA3">
        <w:rPr>
          <w:rFonts w:ascii="Times New Roman" w:eastAsia="Calibri" w:hAnsi="Times New Roman" w:cs="Times New Roman"/>
          <w:sz w:val="22"/>
          <w:szCs w:val="22"/>
          <w:lang w:val="es-ES_tradnl" w:eastAsia="es-ES"/>
          <w14:ligatures w14:val="none"/>
        </w:rPr>
        <w:t xml:space="preserve"> </w:t>
      </w:r>
      <w:r w:rsidR="00311370" w:rsidRPr="00A90DA3">
        <w:rPr>
          <w:rFonts w:ascii="Times New Roman" w:eastAsia="Calibri" w:hAnsi="Times New Roman" w:cs="Times New Roman"/>
          <w:sz w:val="22"/>
          <w:szCs w:val="22"/>
          <w:lang w:val="es-ES_tradnl" w:eastAsia="es-ES"/>
          <w14:ligatures w14:val="none"/>
        </w:rPr>
        <w:t>filosófico</w:t>
      </w:r>
      <w:r w:rsidR="00D3585D"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más profundo</w:t>
      </w:r>
      <w:r w:rsidR="00FA7F2C" w:rsidRPr="00A90DA3">
        <w:rPr>
          <w:rFonts w:ascii="Times New Roman" w:eastAsia="Calibri" w:hAnsi="Times New Roman" w:cs="Times New Roman"/>
          <w:sz w:val="22"/>
          <w:szCs w:val="22"/>
          <w:lang w:val="es-ES_tradnl" w:eastAsia="es-ES"/>
          <w14:ligatures w14:val="none"/>
        </w:rPr>
        <w:t xml:space="preserve"> </w:t>
      </w:r>
      <w:r w:rsidR="00311370" w:rsidRPr="00A90DA3">
        <w:rPr>
          <w:rFonts w:ascii="Times New Roman" w:eastAsia="Calibri" w:hAnsi="Times New Roman" w:cs="Times New Roman"/>
          <w:sz w:val="22"/>
          <w:szCs w:val="22"/>
          <w:lang w:val="es-ES_tradnl" w:eastAsia="es-ES"/>
          <w14:ligatures w14:val="none"/>
        </w:rPr>
        <w:t>y beneficioso</w:t>
      </w:r>
      <w:r w:rsidR="00DA28A8" w:rsidRPr="00A90DA3">
        <w:rPr>
          <w:rFonts w:ascii="Times New Roman" w:eastAsia="Calibri" w:hAnsi="Times New Roman" w:cs="Times New Roman"/>
          <w:sz w:val="22"/>
          <w:szCs w:val="22"/>
          <w:lang w:val="es-ES_tradnl" w:eastAsia="es-ES"/>
          <w14:ligatures w14:val="none"/>
        </w:rPr>
        <w:t xml:space="preserve"> (para los justiciables) </w:t>
      </w:r>
      <w:r w:rsidR="002F2DFE" w:rsidRPr="00A90DA3">
        <w:rPr>
          <w:rFonts w:ascii="Times New Roman" w:eastAsia="Calibri" w:hAnsi="Times New Roman" w:cs="Times New Roman"/>
          <w:sz w:val="22"/>
          <w:szCs w:val="22"/>
          <w:lang w:val="es-ES_tradnl" w:eastAsia="es-ES"/>
          <w14:ligatures w14:val="none"/>
        </w:rPr>
        <w:t>que</w:t>
      </w:r>
      <w:r w:rsidR="00272366" w:rsidRPr="00A90DA3">
        <w:rPr>
          <w:rFonts w:ascii="Times New Roman" w:eastAsia="Calibri" w:hAnsi="Times New Roman" w:cs="Times New Roman"/>
          <w:sz w:val="22"/>
          <w:szCs w:val="22"/>
          <w:lang w:val="es-ES_tradnl" w:eastAsia="es-ES"/>
          <w14:ligatures w14:val="none"/>
        </w:rPr>
        <w:t xml:space="preserve"> </w:t>
      </w:r>
      <w:r w:rsidR="00FA7F2C" w:rsidRPr="00A90DA3">
        <w:rPr>
          <w:rFonts w:ascii="Times New Roman" w:eastAsia="Calibri" w:hAnsi="Times New Roman" w:cs="Times New Roman"/>
          <w:sz w:val="22"/>
          <w:szCs w:val="22"/>
          <w:lang w:val="es-ES_tradnl" w:eastAsia="es-ES"/>
          <w14:ligatures w14:val="none"/>
        </w:rPr>
        <w:t xml:space="preserve">se </w:t>
      </w:r>
      <w:r w:rsidRPr="00A90DA3">
        <w:rPr>
          <w:rFonts w:ascii="Times New Roman" w:eastAsia="Calibri" w:hAnsi="Times New Roman" w:cs="Times New Roman"/>
          <w:sz w:val="22"/>
          <w:szCs w:val="22"/>
          <w:lang w:val="es-ES_tradnl" w:eastAsia="es-ES"/>
          <w14:ligatures w14:val="none"/>
        </w:rPr>
        <w:t xml:space="preserve">produjo </w:t>
      </w:r>
      <w:r w:rsidR="00DA28A8" w:rsidRPr="00A90DA3">
        <w:rPr>
          <w:rFonts w:ascii="Times New Roman" w:eastAsia="Calibri" w:hAnsi="Times New Roman" w:cs="Times New Roman"/>
          <w:sz w:val="22"/>
          <w:szCs w:val="22"/>
          <w:lang w:val="es-ES_tradnl" w:eastAsia="es-ES"/>
          <w14:ligatures w14:val="none"/>
        </w:rPr>
        <w:t xml:space="preserve">desde </w:t>
      </w:r>
      <w:r w:rsidR="007C212D" w:rsidRPr="00A90DA3">
        <w:rPr>
          <w:rFonts w:ascii="Times New Roman" w:eastAsia="Calibri" w:hAnsi="Times New Roman" w:cs="Times New Roman"/>
          <w:sz w:val="22"/>
          <w:szCs w:val="22"/>
          <w:lang w:val="es-ES_tradnl" w:eastAsia="es-ES"/>
          <w14:ligatures w14:val="none"/>
        </w:rPr>
        <w:t>que, desde los</w:t>
      </w:r>
      <w:r w:rsidR="00DA28A8" w:rsidRPr="00A90DA3">
        <w:rPr>
          <w:rFonts w:ascii="Times New Roman" w:eastAsia="Calibri" w:hAnsi="Times New Roman" w:cs="Times New Roman"/>
          <w:sz w:val="22"/>
          <w:szCs w:val="22"/>
          <w:lang w:val="es-ES_tradnl" w:eastAsia="es-ES"/>
          <w14:ligatures w14:val="none"/>
        </w:rPr>
        <w:t xml:space="preserve"> albores de la humanidad</w:t>
      </w:r>
      <w:r w:rsidR="007C212D" w:rsidRPr="00A90DA3">
        <w:rPr>
          <w:rFonts w:ascii="Times New Roman" w:eastAsia="Calibri" w:hAnsi="Times New Roman" w:cs="Times New Roman"/>
          <w:sz w:val="22"/>
          <w:szCs w:val="22"/>
          <w:lang w:val="es-ES_tradnl" w:eastAsia="es-ES"/>
          <w14:ligatures w14:val="none"/>
        </w:rPr>
        <w:t xml:space="preserve">, las partes quedaban sometidas a  </w:t>
      </w:r>
      <w:r w:rsidR="007C212D" w:rsidRPr="00A90DA3">
        <w:rPr>
          <w:rFonts w:ascii="Times New Roman" w:eastAsia="Calibri" w:hAnsi="Times New Roman" w:cs="Times New Roman"/>
          <w:sz w:val="22"/>
          <w:szCs w:val="22"/>
          <w:lang w:val="es-ES_tradnl" w:eastAsia="es-ES"/>
          <w14:ligatures w14:val="none"/>
        </w:rPr>
        <w:lastRenderedPageBreak/>
        <w:t>modelos de juzgamiento, en donde la calidad de ganador o perdedor dependía de una suerte de “ruleta rusa jurídica” movida a su antojo por quien le tocaba de</w:t>
      </w:r>
      <w:r w:rsidR="00C407B3" w:rsidRPr="00A90DA3">
        <w:rPr>
          <w:rFonts w:ascii="Times New Roman" w:eastAsia="Calibri" w:hAnsi="Times New Roman" w:cs="Times New Roman"/>
          <w:sz w:val="22"/>
          <w:szCs w:val="22"/>
          <w:lang w:val="es-ES_tradnl" w:eastAsia="es-ES"/>
          <w14:ligatures w14:val="none"/>
        </w:rPr>
        <w:t>ci</w:t>
      </w:r>
      <w:r w:rsidR="007C212D" w:rsidRPr="00A90DA3">
        <w:rPr>
          <w:rFonts w:ascii="Times New Roman" w:eastAsia="Calibri" w:hAnsi="Times New Roman" w:cs="Times New Roman"/>
          <w:sz w:val="22"/>
          <w:szCs w:val="22"/>
          <w:lang w:val="es-ES_tradnl" w:eastAsia="es-ES"/>
          <w14:ligatures w14:val="none"/>
        </w:rPr>
        <w:t>d</w:t>
      </w:r>
      <w:r w:rsidR="00C407B3" w:rsidRPr="00A90DA3">
        <w:rPr>
          <w:rFonts w:ascii="Times New Roman" w:eastAsia="Calibri" w:hAnsi="Times New Roman" w:cs="Times New Roman"/>
          <w:sz w:val="22"/>
          <w:szCs w:val="22"/>
          <w:lang w:val="es-ES_tradnl" w:eastAsia="es-ES"/>
          <w14:ligatures w14:val="none"/>
        </w:rPr>
        <w:t>ir</w:t>
      </w:r>
      <w:r w:rsidR="007C212D" w:rsidRPr="00A90DA3">
        <w:rPr>
          <w:rFonts w:ascii="Times New Roman" w:eastAsia="Calibri" w:hAnsi="Times New Roman" w:cs="Times New Roman"/>
          <w:sz w:val="22"/>
          <w:szCs w:val="22"/>
          <w:lang w:val="es-ES_tradnl" w:eastAsia="es-ES"/>
          <w14:ligatures w14:val="none"/>
        </w:rPr>
        <w:t xml:space="preserve"> el conflicto que debía resolver.</w:t>
      </w:r>
    </w:p>
    <w:p w14:paraId="63C3FB7B" w14:textId="4992D917" w:rsidR="00D3585D" w:rsidRPr="00A90DA3" w:rsidRDefault="00C407B3"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Al</w:t>
      </w:r>
      <w:r w:rsidR="005D32CF" w:rsidRPr="00A90DA3">
        <w:rPr>
          <w:rFonts w:ascii="Times New Roman" w:eastAsia="Calibri" w:hAnsi="Times New Roman" w:cs="Times New Roman"/>
          <w:sz w:val="22"/>
          <w:szCs w:val="22"/>
          <w:lang w:val="es-ES_tradnl" w:eastAsia="es-ES"/>
          <w14:ligatures w14:val="none"/>
        </w:rPr>
        <w:t xml:space="preserve"> </w:t>
      </w:r>
      <w:r w:rsidR="00D3585D" w:rsidRPr="00A90DA3">
        <w:rPr>
          <w:rFonts w:ascii="Times New Roman" w:eastAsia="Calibri" w:hAnsi="Times New Roman" w:cs="Times New Roman"/>
          <w:sz w:val="22"/>
          <w:szCs w:val="22"/>
          <w:lang w:val="es-ES_tradnl" w:eastAsia="es-ES"/>
          <w14:ligatures w14:val="none"/>
        </w:rPr>
        <w:t xml:space="preserve">arribar a </w:t>
      </w:r>
      <w:r w:rsidR="00192FB6" w:rsidRPr="00A90DA3">
        <w:rPr>
          <w:rFonts w:ascii="Times New Roman" w:eastAsia="Calibri" w:hAnsi="Times New Roman" w:cs="Times New Roman"/>
          <w:sz w:val="22"/>
          <w:szCs w:val="22"/>
          <w:lang w:val="es-ES_tradnl" w:eastAsia="es-ES"/>
          <w14:ligatures w14:val="none"/>
        </w:rPr>
        <w:t xml:space="preserve">la </w:t>
      </w:r>
      <w:r w:rsidR="00D3585D" w:rsidRPr="00A90DA3">
        <w:rPr>
          <w:rFonts w:ascii="Times New Roman" w:eastAsia="Calibri" w:hAnsi="Times New Roman" w:cs="Times New Roman"/>
          <w:sz w:val="22"/>
          <w:szCs w:val="22"/>
          <w:lang w:val="es-ES_tradnl" w:eastAsia="es-ES"/>
          <w14:ligatures w14:val="none"/>
        </w:rPr>
        <w:t>instancia superadora</w:t>
      </w:r>
      <w:r w:rsidR="00192FB6" w:rsidRPr="00A90DA3">
        <w:rPr>
          <w:rFonts w:ascii="Times New Roman" w:eastAsia="Calibri" w:hAnsi="Times New Roman" w:cs="Times New Roman"/>
          <w:sz w:val="22"/>
          <w:szCs w:val="22"/>
          <w:lang w:val="es-ES_tradnl" w:eastAsia="es-ES"/>
          <w14:ligatures w14:val="none"/>
        </w:rPr>
        <w:t xml:space="preserve"> que </w:t>
      </w:r>
      <w:r w:rsidRPr="00A90DA3">
        <w:rPr>
          <w:rFonts w:ascii="Times New Roman" w:eastAsia="Calibri" w:hAnsi="Times New Roman" w:cs="Times New Roman"/>
          <w:sz w:val="22"/>
          <w:szCs w:val="22"/>
          <w:lang w:val="es-ES_tradnl" w:eastAsia="es-ES"/>
          <w14:ligatures w14:val="none"/>
        </w:rPr>
        <w:t>portó</w:t>
      </w:r>
      <w:r w:rsidR="00192FB6" w:rsidRPr="00A90DA3">
        <w:rPr>
          <w:rFonts w:ascii="Times New Roman" w:eastAsia="Calibri" w:hAnsi="Times New Roman" w:cs="Times New Roman"/>
          <w:sz w:val="22"/>
          <w:szCs w:val="22"/>
          <w:lang w:val="es-ES_tradnl" w:eastAsia="es-ES"/>
          <w14:ligatures w14:val="none"/>
        </w:rPr>
        <w:t xml:space="preserve"> el modelo dispositivo</w:t>
      </w:r>
      <w:r w:rsidR="00D3585D" w:rsidRPr="00A90DA3">
        <w:rPr>
          <w:rFonts w:ascii="Times New Roman" w:eastAsia="Calibri" w:hAnsi="Times New Roman" w:cs="Times New Roman"/>
          <w:sz w:val="22"/>
          <w:szCs w:val="22"/>
          <w:lang w:val="es-ES_tradnl" w:eastAsia="es-ES"/>
          <w14:ligatures w14:val="none"/>
        </w:rPr>
        <w:t xml:space="preserve"> —</w:t>
      </w:r>
      <w:r w:rsidR="00192FB6" w:rsidRPr="00A90DA3">
        <w:rPr>
          <w:rFonts w:ascii="Times New Roman" w:eastAsia="Calibri" w:hAnsi="Times New Roman" w:cs="Times New Roman"/>
          <w:sz w:val="22"/>
          <w:szCs w:val="22"/>
          <w:lang w:val="es-ES_tradnl" w:eastAsia="es-ES"/>
          <w14:ligatures w14:val="none"/>
        </w:rPr>
        <w:t xml:space="preserve">y </w:t>
      </w:r>
      <w:r w:rsidR="00D3585D" w:rsidRPr="00A90DA3">
        <w:rPr>
          <w:rFonts w:ascii="Times New Roman" w:eastAsia="Calibri" w:hAnsi="Times New Roman" w:cs="Times New Roman"/>
          <w:sz w:val="22"/>
          <w:szCs w:val="22"/>
          <w:lang w:val="es-ES_tradnl" w:eastAsia="es-ES"/>
          <w14:ligatures w14:val="none"/>
        </w:rPr>
        <w:t>que se pro</w:t>
      </w:r>
      <w:r w:rsidR="00311370" w:rsidRPr="00A90DA3">
        <w:rPr>
          <w:rFonts w:ascii="Times New Roman" w:eastAsia="Calibri" w:hAnsi="Times New Roman" w:cs="Times New Roman"/>
          <w:sz w:val="22"/>
          <w:szCs w:val="22"/>
          <w:lang w:val="es-ES_tradnl" w:eastAsia="es-ES"/>
          <w14:ligatures w14:val="none"/>
        </w:rPr>
        <w:t>longó</w:t>
      </w:r>
      <w:r w:rsidR="00D3585D" w:rsidRPr="00A90DA3">
        <w:rPr>
          <w:rFonts w:ascii="Times New Roman" w:eastAsia="Calibri" w:hAnsi="Times New Roman" w:cs="Times New Roman"/>
          <w:sz w:val="22"/>
          <w:szCs w:val="22"/>
          <w:lang w:val="es-ES_tradnl" w:eastAsia="es-ES"/>
          <w14:ligatures w14:val="none"/>
        </w:rPr>
        <w:t xml:space="preserve"> durante más </w:t>
      </w:r>
      <w:r w:rsidR="002F2DFE" w:rsidRPr="00A90DA3">
        <w:rPr>
          <w:rFonts w:ascii="Times New Roman" w:eastAsia="Calibri" w:hAnsi="Times New Roman" w:cs="Times New Roman"/>
          <w:sz w:val="22"/>
          <w:szCs w:val="22"/>
          <w:lang w:val="es-ES_tradnl" w:eastAsia="es-ES"/>
          <w14:ligatures w14:val="none"/>
        </w:rPr>
        <w:t>de</w:t>
      </w:r>
      <w:r w:rsidR="00D3585D" w:rsidRPr="00A90DA3">
        <w:rPr>
          <w:rFonts w:ascii="Times New Roman" w:eastAsia="Calibri" w:hAnsi="Times New Roman" w:cs="Times New Roman"/>
          <w:sz w:val="22"/>
          <w:szCs w:val="22"/>
          <w:lang w:val="es-ES_tradnl" w:eastAsia="es-ES"/>
          <w14:ligatures w14:val="none"/>
        </w:rPr>
        <w:t xml:space="preserve"> ciento </w:t>
      </w:r>
      <w:r w:rsidR="005D32CF" w:rsidRPr="00A90DA3">
        <w:rPr>
          <w:rFonts w:ascii="Times New Roman" w:eastAsia="Calibri" w:hAnsi="Times New Roman" w:cs="Times New Roman"/>
          <w:sz w:val="22"/>
          <w:szCs w:val="22"/>
          <w:lang w:val="es-ES_tradnl" w:eastAsia="es-ES"/>
          <w14:ligatures w14:val="none"/>
        </w:rPr>
        <w:t>cincu</w:t>
      </w:r>
      <w:r w:rsidR="00D3585D" w:rsidRPr="00A90DA3">
        <w:rPr>
          <w:rFonts w:ascii="Times New Roman" w:eastAsia="Calibri" w:hAnsi="Times New Roman" w:cs="Times New Roman"/>
          <w:sz w:val="22"/>
          <w:szCs w:val="22"/>
          <w:lang w:val="es-ES_tradnl" w:eastAsia="es-ES"/>
          <w14:ligatures w14:val="none"/>
        </w:rPr>
        <w:t>enta años</w:t>
      </w:r>
      <w:r w:rsidR="005D32CF" w:rsidRPr="00A90DA3">
        <w:rPr>
          <w:rFonts w:ascii="Times New Roman" w:eastAsia="Calibri" w:hAnsi="Times New Roman" w:cs="Times New Roman"/>
          <w:sz w:val="22"/>
          <w:szCs w:val="22"/>
          <w:lang w:val="es-ES_tradnl" w:eastAsia="es-ES"/>
          <w14:ligatures w14:val="none"/>
        </w:rPr>
        <w:t>—</w:t>
      </w:r>
      <w:r w:rsidR="007C212D" w:rsidRPr="00A90DA3">
        <w:rPr>
          <w:rFonts w:ascii="Times New Roman" w:eastAsia="Calibri" w:hAnsi="Times New Roman" w:cs="Times New Roman"/>
          <w:sz w:val="22"/>
          <w:szCs w:val="22"/>
          <w:lang w:val="es-ES_tradnl" w:eastAsia="es-ES"/>
          <w14:ligatures w14:val="none"/>
        </w:rPr>
        <w:t xml:space="preserve">se lograron dos valores esenciales: que </w:t>
      </w:r>
      <w:r w:rsidR="00D3585D" w:rsidRPr="00A90DA3">
        <w:rPr>
          <w:rFonts w:ascii="Times New Roman" w:eastAsia="Calibri" w:hAnsi="Times New Roman" w:cs="Times New Roman"/>
          <w:sz w:val="22"/>
          <w:szCs w:val="22"/>
          <w:lang w:val="es-ES_tradnl" w:eastAsia="es-ES"/>
          <w14:ligatures w14:val="none"/>
        </w:rPr>
        <w:t>la autoridad jurisdiccional, par</w:t>
      </w:r>
      <w:r w:rsidR="005D32CF" w:rsidRPr="00A90DA3">
        <w:rPr>
          <w:rFonts w:ascii="Times New Roman" w:eastAsia="Calibri" w:hAnsi="Times New Roman" w:cs="Times New Roman"/>
          <w:sz w:val="22"/>
          <w:szCs w:val="22"/>
          <w:lang w:val="es-ES_tradnl" w:eastAsia="es-ES"/>
          <w14:ligatures w14:val="none"/>
        </w:rPr>
        <w:t>a</w:t>
      </w:r>
      <w:r w:rsidR="00D3585D" w:rsidRPr="00A90DA3">
        <w:rPr>
          <w:rFonts w:ascii="Times New Roman" w:eastAsia="Calibri" w:hAnsi="Times New Roman" w:cs="Times New Roman"/>
          <w:sz w:val="22"/>
          <w:szCs w:val="22"/>
          <w:lang w:val="es-ES_tradnl" w:eastAsia="es-ES"/>
          <w14:ligatures w14:val="none"/>
        </w:rPr>
        <w:t xml:space="preserve"> resolver los conflictos civiles,</w:t>
      </w:r>
      <w:r w:rsidR="00272366" w:rsidRPr="00A90DA3">
        <w:rPr>
          <w:rFonts w:ascii="Times New Roman" w:eastAsia="Calibri" w:hAnsi="Times New Roman" w:cs="Times New Roman"/>
          <w:sz w:val="22"/>
          <w:szCs w:val="22"/>
          <w:lang w:val="es-ES_tradnl" w:eastAsia="es-ES"/>
          <w14:ligatures w14:val="none"/>
        </w:rPr>
        <w:t xml:space="preserve"> </w:t>
      </w:r>
      <w:r w:rsidR="00D3585D" w:rsidRPr="00A90DA3">
        <w:rPr>
          <w:rFonts w:ascii="Times New Roman" w:eastAsia="Calibri" w:hAnsi="Times New Roman" w:cs="Times New Roman"/>
          <w:sz w:val="22"/>
          <w:szCs w:val="22"/>
          <w:lang w:val="es-ES_tradnl" w:eastAsia="es-ES"/>
          <w14:ligatures w14:val="none"/>
        </w:rPr>
        <w:t>por un lado, quedó sujeta</w:t>
      </w:r>
      <w:r w:rsidR="00DA28A8" w:rsidRPr="00A90DA3">
        <w:rPr>
          <w:rFonts w:ascii="Times New Roman" w:eastAsia="Calibri" w:hAnsi="Times New Roman" w:cs="Times New Roman"/>
          <w:sz w:val="22"/>
          <w:szCs w:val="22"/>
          <w:lang w:val="es-ES_tradnl" w:eastAsia="es-ES"/>
          <w14:ligatures w14:val="none"/>
        </w:rPr>
        <w:t xml:space="preserve"> —</w:t>
      </w:r>
      <w:r w:rsidR="00DA28A8" w:rsidRPr="00A90DA3">
        <w:rPr>
          <w:rFonts w:ascii="Times New Roman" w:eastAsia="Calibri" w:hAnsi="Times New Roman" w:cs="Times New Roman"/>
          <w:i/>
          <w:iCs/>
          <w:sz w:val="22"/>
          <w:szCs w:val="22"/>
          <w:lang w:val="es-ES_tradnl" w:eastAsia="es-ES"/>
          <w14:ligatures w14:val="none"/>
        </w:rPr>
        <w:t>por vez primera—</w:t>
      </w:r>
      <w:r w:rsidR="00D3585D" w:rsidRPr="00A90DA3">
        <w:rPr>
          <w:rFonts w:ascii="Times New Roman" w:eastAsia="Calibri" w:hAnsi="Times New Roman" w:cs="Times New Roman"/>
          <w:i/>
          <w:iCs/>
          <w:sz w:val="22"/>
          <w:szCs w:val="22"/>
          <w:lang w:val="es-ES_tradnl" w:eastAsia="es-ES"/>
          <w14:ligatures w14:val="none"/>
        </w:rPr>
        <w:t xml:space="preserve"> a las leyes sustantivas</w:t>
      </w:r>
      <w:r w:rsidR="002F2DFE" w:rsidRPr="00A90DA3">
        <w:rPr>
          <w:rFonts w:ascii="Times New Roman" w:eastAsia="Calibri" w:hAnsi="Times New Roman" w:cs="Times New Roman"/>
          <w:i/>
          <w:iCs/>
          <w:sz w:val="22"/>
          <w:szCs w:val="22"/>
          <w:lang w:val="es-ES_tradnl" w:eastAsia="es-ES"/>
          <w14:ligatures w14:val="none"/>
        </w:rPr>
        <w:t xml:space="preserve"> propias de la “era de la codificación”</w:t>
      </w:r>
      <w:r w:rsidR="002F2DFE" w:rsidRPr="00A90DA3">
        <w:rPr>
          <w:rFonts w:ascii="Times New Roman" w:eastAsia="Calibri" w:hAnsi="Times New Roman" w:cs="Times New Roman"/>
          <w:sz w:val="22"/>
          <w:szCs w:val="22"/>
          <w:lang w:val="es-ES_tradnl" w:eastAsia="es-ES"/>
          <w14:ligatures w14:val="none"/>
        </w:rPr>
        <w:t xml:space="preserve"> y,</w:t>
      </w:r>
      <w:r w:rsidR="00D3585D" w:rsidRPr="00A90DA3">
        <w:rPr>
          <w:rFonts w:ascii="Times New Roman" w:eastAsia="Calibri" w:hAnsi="Times New Roman" w:cs="Times New Roman"/>
          <w:sz w:val="22"/>
          <w:szCs w:val="22"/>
          <w:lang w:val="es-ES_tradnl" w:eastAsia="es-ES"/>
          <w14:ligatures w14:val="none"/>
        </w:rPr>
        <w:t xml:space="preserve"> por otro lado</w:t>
      </w:r>
      <w:r w:rsidR="002F2DFE" w:rsidRPr="00A90DA3">
        <w:rPr>
          <w:rFonts w:ascii="Times New Roman" w:eastAsia="Calibri" w:hAnsi="Times New Roman" w:cs="Times New Roman"/>
          <w:sz w:val="22"/>
          <w:szCs w:val="22"/>
          <w:lang w:val="es-ES_tradnl" w:eastAsia="es-ES"/>
          <w14:ligatures w14:val="none"/>
        </w:rPr>
        <w:t xml:space="preserve">, la judicatura </w:t>
      </w:r>
      <w:r w:rsidR="00192FB6" w:rsidRPr="00A90DA3">
        <w:rPr>
          <w:rFonts w:ascii="Times New Roman" w:eastAsia="Calibri" w:hAnsi="Times New Roman" w:cs="Times New Roman"/>
          <w:sz w:val="22"/>
          <w:szCs w:val="22"/>
          <w:lang w:val="es-ES_tradnl" w:eastAsia="es-ES"/>
          <w14:ligatures w14:val="none"/>
        </w:rPr>
        <w:t xml:space="preserve">fue </w:t>
      </w:r>
      <w:r w:rsidR="002F2DFE" w:rsidRPr="00A90DA3">
        <w:rPr>
          <w:rFonts w:ascii="Times New Roman" w:eastAsia="Calibri" w:hAnsi="Times New Roman" w:cs="Times New Roman"/>
          <w:sz w:val="22"/>
          <w:szCs w:val="22"/>
          <w:lang w:val="es-ES_tradnl" w:eastAsia="es-ES"/>
          <w14:ligatures w14:val="none"/>
        </w:rPr>
        <w:t xml:space="preserve"> </w:t>
      </w:r>
      <w:r w:rsidR="00D3585D" w:rsidRPr="00A90DA3">
        <w:rPr>
          <w:rFonts w:ascii="Times New Roman" w:eastAsia="Calibri" w:hAnsi="Times New Roman" w:cs="Times New Roman"/>
          <w:sz w:val="22"/>
          <w:szCs w:val="22"/>
          <w:lang w:val="es-ES_tradnl" w:eastAsia="es-ES"/>
          <w14:ligatures w14:val="none"/>
        </w:rPr>
        <w:t>remi</w:t>
      </w:r>
      <w:r w:rsidR="002F2DFE" w:rsidRPr="00A90DA3">
        <w:rPr>
          <w:rFonts w:ascii="Times New Roman" w:eastAsia="Calibri" w:hAnsi="Times New Roman" w:cs="Times New Roman"/>
          <w:sz w:val="22"/>
          <w:szCs w:val="22"/>
          <w:lang w:val="es-ES_tradnl" w:eastAsia="es-ES"/>
          <w14:ligatures w14:val="none"/>
        </w:rPr>
        <w:t>tida</w:t>
      </w:r>
      <w:r w:rsidR="00D3585D" w:rsidRPr="00A90DA3">
        <w:rPr>
          <w:rFonts w:ascii="Times New Roman" w:eastAsia="Calibri" w:hAnsi="Times New Roman" w:cs="Times New Roman"/>
          <w:sz w:val="22"/>
          <w:szCs w:val="22"/>
          <w:lang w:val="es-ES_tradnl" w:eastAsia="es-ES"/>
          <w14:ligatures w14:val="none"/>
        </w:rPr>
        <w:t xml:space="preserve"> a </w:t>
      </w:r>
      <w:r w:rsidR="005D32CF" w:rsidRPr="00A90DA3">
        <w:rPr>
          <w:rFonts w:ascii="Times New Roman" w:eastAsia="Calibri" w:hAnsi="Times New Roman" w:cs="Times New Roman"/>
          <w:sz w:val="22"/>
          <w:szCs w:val="22"/>
          <w:lang w:val="es-ES_tradnl" w:eastAsia="es-ES"/>
          <w14:ligatures w14:val="none"/>
        </w:rPr>
        <w:t xml:space="preserve">decidir </w:t>
      </w:r>
      <w:r w:rsidR="00D3585D" w:rsidRPr="00A90DA3">
        <w:rPr>
          <w:rFonts w:ascii="Times New Roman" w:eastAsia="Calibri" w:hAnsi="Times New Roman" w:cs="Times New Roman"/>
          <w:i/>
          <w:iCs/>
          <w:sz w:val="22"/>
          <w:szCs w:val="22"/>
          <w:lang w:val="es-ES_tradnl" w:eastAsia="es-ES"/>
          <w14:ligatures w14:val="none"/>
        </w:rPr>
        <w:t>solo sobre aquello que las partes habían afirmado, probado y valorad</w:t>
      </w:r>
      <w:r w:rsidR="00D3585D" w:rsidRPr="00A90DA3">
        <w:rPr>
          <w:rFonts w:ascii="Times New Roman" w:eastAsia="Calibri" w:hAnsi="Times New Roman" w:cs="Times New Roman"/>
          <w:sz w:val="22"/>
          <w:szCs w:val="22"/>
          <w:lang w:val="es-ES_tradnl" w:eastAsia="es-ES"/>
          <w14:ligatures w14:val="none"/>
        </w:rPr>
        <w:t>o, es decir condicionad</w:t>
      </w:r>
      <w:r w:rsidR="005D32CF" w:rsidRPr="00A90DA3">
        <w:rPr>
          <w:rFonts w:ascii="Times New Roman" w:eastAsia="Calibri" w:hAnsi="Times New Roman" w:cs="Times New Roman"/>
          <w:sz w:val="22"/>
          <w:szCs w:val="22"/>
          <w:lang w:val="es-ES_tradnl" w:eastAsia="es-ES"/>
          <w14:ligatures w14:val="none"/>
        </w:rPr>
        <w:t>a</w:t>
      </w:r>
      <w:r w:rsidR="007C212D" w:rsidRPr="00A90DA3">
        <w:rPr>
          <w:rFonts w:ascii="Times New Roman" w:eastAsia="Calibri" w:hAnsi="Times New Roman" w:cs="Times New Roman"/>
          <w:sz w:val="22"/>
          <w:szCs w:val="22"/>
          <w:lang w:val="es-ES_tradnl" w:eastAsia="es-ES"/>
          <w14:ligatures w14:val="none"/>
        </w:rPr>
        <w:t xml:space="preserve">, e insisto en ello, </w:t>
      </w:r>
      <w:r w:rsidR="00D3585D" w:rsidRPr="00A90DA3">
        <w:rPr>
          <w:rFonts w:ascii="Times New Roman" w:eastAsia="Calibri" w:hAnsi="Times New Roman" w:cs="Times New Roman"/>
          <w:sz w:val="22"/>
          <w:szCs w:val="22"/>
          <w:lang w:val="es-ES_tradnl" w:eastAsia="es-ES"/>
          <w14:ligatures w14:val="none"/>
        </w:rPr>
        <w:t xml:space="preserve"> por la</w:t>
      </w:r>
      <w:r w:rsidR="00DA28A8" w:rsidRPr="00A90DA3">
        <w:rPr>
          <w:rFonts w:ascii="Times New Roman" w:eastAsia="Calibri" w:hAnsi="Times New Roman" w:cs="Times New Roman"/>
          <w:sz w:val="22"/>
          <w:szCs w:val="22"/>
          <w:lang w:val="es-ES_tradnl" w:eastAsia="es-ES"/>
          <w14:ligatures w14:val="none"/>
        </w:rPr>
        <w:t xml:space="preserve"> “ley”</w:t>
      </w:r>
      <w:r w:rsidR="007C212D" w:rsidRPr="00A90DA3">
        <w:rPr>
          <w:rFonts w:ascii="Times New Roman" w:eastAsia="Calibri" w:hAnsi="Times New Roman" w:cs="Times New Roman"/>
          <w:sz w:val="22"/>
          <w:szCs w:val="22"/>
          <w:lang w:val="es-ES_tradnl" w:eastAsia="es-ES"/>
          <w14:ligatures w14:val="none"/>
        </w:rPr>
        <w:t xml:space="preserve"> para la</w:t>
      </w:r>
      <w:r w:rsidR="00D3585D" w:rsidRPr="00A90DA3">
        <w:rPr>
          <w:rFonts w:ascii="Times New Roman" w:eastAsia="Calibri" w:hAnsi="Times New Roman" w:cs="Times New Roman"/>
          <w:sz w:val="22"/>
          <w:szCs w:val="22"/>
          <w:lang w:val="es-ES_tradnl" w:eastAsia="es-ES"/>
          <w14:ligatures w14:val="none"/>
        </w:rPr>
        <w:t xml:space="preserve"> disposición de los derechos sustanciales y procesales </w:t>
      </w:r>
      <w:r w:rsidR="007C212D" w:rsidRPr="00A90DA3">
        <w:rPr>
          <w:rFonts w:ascii="Times New Roman" w:eastAsia="Calibri" w:hAnsi="Times New Roman" w:cs="Times New Roman"/>
          <w:sz w:val="22"/>
          <w:szCs w:val="22"/>
          <w:lang w:val="es-ES_tradnl" w:eastAsia="es-ES"/>
          <w14:ligatures w14:val="none"/>
        </w:rPr>
        <w:t xml:space="preserve">por el que luchaban los contendientes. </w:t>
      </w:r>
    </w:p>
    <w:p w14:paraId="216E0883" w14:textId="3C38C594" w:rsidR="00311370" w:rsidRPr="00A90DA3" w:rsidRDefault="00D3585D" w:rsidP="00A90DA3">
      <w:pPr>
        <w:pStyle w:val="Ttulo2"/>
        <w:spacing w:line="480" w:lineRule="auto"/>
        <w:ind w:left="567" w:firstLine="0"/>
        <w:rPr>
          <w:sz w:val="22"/>
          <w:szCs w:val="22"/>
        </w:rPr>
      </w:pPr>
      <w:bookmarkStart w:id="0" w:name="_Hlk209353168"/>
      <w:r w:rsidRPr="00A90DA3">
        <w:rPr>
          <w:sz w:val="22"/>
          <w:szCs w:val="22"/>
        </w:rPr>
        <w:t xml:space="preserve">a) </w:t>
      </w:r>
      <w:bookmarkStart w:id="1" w:name="_Hlk208818624"/>
      <w:r w:rsidR="00311370" w:rsidRPr="00A90DA3">
        <w:rPr>
          <w:sz w:val="22"/>
          <w:szCs w:val="22"/>
          <w:lang w:val="es-419"/>
        </w:rPr>
        <w:t>La irracionalidad humana llevó a mirar con recelo al juez decimonónico</w:t>
      </w:r>
      <w:r w:rsidR="00E315D4" w:rsidRPr="00A90DA3">
        <w:rPr>
          <w:sz w:val="22"/>
          <w:szCs w:val="22"/>
          <w:lang w:val="es-419"/>
        </w:rPr>
        <w:t xml:space="preserve"> —correspondiente con el modelo dispositivo—</w:t>
      </w:r>
      <w:r w:rsidR="00311370" w:rsidRPr="00A90DA3">
        <w:rPr>
          <w:sz w:val="22"/>
          <w:szCs w:val="22"/>
          <w:lang w:val="es-419"/>
        </w:rPr>
        <w:t xml:space="preserve"> en lugar de entenderlo como una instancia superadora para los justiciables</w:t>
      </w:r>
    </w:p>
    <w:bookmarkEnd w:id="0"/>
    <w:bookmarkEnd w:id="1"/>
    <w:p w14:paraId="64CBAA9F" w14:textId="401C549F" w:rsidR="00E315D4" w:rsidRPr="00A90DA3" w:rsidRDefault="00311370"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Ese  </w:t>
      </w:r>
      <w:r w:rsidR="005D32CF" w:rsidRPr="00A90DA3">
        <w:rPr>
          <w:rFonts w:ascii="Times New Roman" w:eastAsia="Calibri" w:hAnsi="Times New Roman" w:cs="Times New Roman"/>
          <w:sz w:val="22"/>
          <w:szCs w:val="22"/>
          <w:lang w:val="es-ES_tradnl" w:eastAsia="es-ES"/>
          <w14:ligatures w14:val="none"/>
        </w:rPr>
        <w:t xml:space="preserve">juez </w:t>
      </w:r>
      <w:r w:rsidR="00DA28A8" w:rsidRPr="00A90DA3">
        <w:rPr>
          <w:rFonts w:ascii="Times New Roman" w:eastAsia="Calibri" w:hAnsi="Times New Roman" w:cs="Times New Roman"/>
          <w:sz w:val="22"/>
          <w:szCs w:val="22"/>
          <w:lang w:val="es-ES_tradnl" w:eastAsia="es-ES"/>
          <w14:ligatures w14:val="none"/>
        </w:rPr>
        <w:t>—</w:t>
      </w:r>
      <w:r w:rsidR="005D32CF" w:rsidRPr="00A90DA3">
        <w:rPr>
          <w:rFonts w:ascii="Times New Roman" w:eastAsia="Calibri" w:hAnsi="Times New Roman" w:cs="Times New Roman"/>
          <w:sz w:val="22"/>
          <w:szCs w:val="22"/>
          <w:lang w:val="es-ES_tradnl" w:eastAsia="es-ES"/>
          <w14:ligatures w14:val="none"/>
        </w:rPr>
        <w:t xml:space="preserve">sujeto </w:t>
      </w:r>
      <w:r w:rsidRPr="00A90DA3">
        <w:rPr>
          <w:rFonts w:ascii="Times New Roman" w:eastAsia="Calibri" w:hAnsi="Times New Roman" w:cs="Times New Roman"/>
          <w:sz w:val="22"/>
          <w:szCs w:val="22"/>
          <w:lang w:val="es-ES_tradnl" w:eastAsia="es-ES"/>
          <w14:ligatures w14:val="none"/>
        </w:rPr>
        <w:t xml:space="preserve">a la </w:t>
      </w:r>
      <w:r w:rsidR="005D32CF" w:rsidRPr="00A90DA3">
        <w:rPr>
          <w:rFonts w:ascii="Times New Roman" w:eastAsia="Calibri" w:hAnsi="Times New Roman" w:cs="Times New Roman"/>
          <w:sz w:val="22"/>
          <w:szCs w:val="22"/>
          <w:lang w:val="es-ES_tradnl" w:eastAsia="es-ES"/>
          <w14:ligatures w14:val="none"/>
        </w:rPr>
        <w:t xml:space="preserve"> </w:t>
      </w:r>
      <w:r w:rsidR="00785B24" w:rsidRPr="00A90DA3">
        <w:rPr>
          <w:rFonts w:ascii="Times New Roman" w:eastAsia="Calibri" w:hAnsi="Times New Roman" w:cs="Times New Roman"/>
          <w:sz w:val="22"/>
          <w:szCs w:val="22"/>
          <w:lang w:val="es-ES_tradnl" w:eastAsia="es-ES"/>
          <w14:ligatures w14:val="none"/>
        </w:rPr>
        <w:t>legalidad</w:t>
      </w:r>
      <w:r w:rsidR="00DA28A8" w:rsidRPr="00A90DA3">
        <w:rPr>
          <w:rFonts w:ascii="Times New Roman" w:eastAsia="Calibri" w:hAnsi="Times New Roman" w:cs="Times New Roman"/>
          <w:sz w:val="22"/>
          <w:szCs w:val="22"/>
          <w:lang w:val="es-ES_tradnl" w:eastAsia="es-ES"/>
          <w14:ligatures w14:val="none"/>
        </w:rPr>
        <w:t>—</w:t>
      </w:r>
      <w:r w:rsidR="00E315D4" w:rsidRPr="00A90DA3">
        <w:rPr>
          <w:rFonts w:ascii="Times New Roman" w:eastAsia="Calibri" w:hAnsi="Times New Roman" w:cs="Times New Roman"/>
          <w:sz w:val="22"/>
          <w:szCs w:val="22"/>
          <w:lang w:val="es-ES_tradnl" w:eastAsia="es-ES"/>
          <w14:ligatures w14:val="none"/>
        </w:rPr>
        <w:t xml:space="preserve"> estaba muy lejos de ser un juez pasivo, inerte, sin poder, por cuanto fijaba los hechos, y aplicaba el derecho, es decir tenía un poder inmenso, pero, eso sí y</w:t>
      </w:r>
      <w:r w:rsidR="00C74A61" w:rsidRPr="00A90DA3">
        <w:rPr>
          <w:rFonts w:ascii="Times New Roman" w:eastAsia="Calibri" w:hAnsi="Times New Roman" w:cs="Times New Roman"/>
          <w:sz w:val="22"/>
          <w:szCs w:val="22"/>
          <w:lang w:val="es-ES_tradnl" w:eastAsia="es-ES"/>
          <w14:ligatures w14:val="none"/>
        </w:rPr>
        <w:t xml:space="preserve">a no </w:t>
      </w:r>
      <w:r w:rsidR="00E315D4" w:rsidRPr="00A90DA3">
        <w:rPr>
          <w:rFonts w:ascii="Times New Roman" w:eastAsia="Calibri" w:hAnsi="Times New Roman" w:cs="Times New Roman"/>
          <w:sz w:val="22"/>
          <w:szCs w:val="22"/>
          <w:lang w:val="es-ES_tradnl" w:eastAsia="es-ES"/>
          <w14:ligatures w14:val="none"/>
        </w:rPr>
        <w:t xml:space="preserve"> era más el juez omnipotente de la pura inquisición o la boca de la ley del monarca de turno.</w:t>
      </w:r>
    </w:p>
    <w:p w14:paraId="269C2503" w14:textId="68F91C8C" w:rsidR="00C74A61" w:rsidRPr="00A90DA3" w:rsidRDefault="00C74A6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El juez del siglo XIX no</w:t>
      </w:r>
      <w:r w:rsidR="00C407B3" w:rsidRPr="00A90DA3">
        <w:rPr>
          <w:rFonts w:ascii="Times New Roman" w:eastAsia="Calibri" w:hAnsi="Times New Roman" w:cs="Times New Roman"/>
          <w:sz w:val="22"/>
          <w:szCs w:val="22"/>
          <w:lang w:eastAsia="es-ES"/>
          <w14:ligatures w14:val="none"/>
        </w:rPr>
        <w:t xml:space="preserve"> fue la caricatura mal presentada</w:t>
      </w:r>
      <w:r w:rsidR="002B36AB" w:rsidRPr="00A90DA3">
        <w:rPr>
          <w:rFonts w:ascii="Times New Roman" w:eastAsia="Calibri" w:hAnsi="Times New Roman" w:cs="Times New Roman"/>
          <w:sz w:val="22"/>
          <w:szCs w:val="22"/>
          <w:lang w:eastAsia="es-ES"/>
          <w14:ligatures w14:val="none"/>
        </w:rPr>
        <w:t xml:space="preserve"> por la  mentalidad inquisitorial. No suponía</w:t>
      </w:r>
      <w:r w:rsidR="00C407B3" w:rsidRPr="00A90DA3">
        <w:rPr>
          <w:rFonts w:ascii="Times New Roman" w:eastAsia="Calibri" w:hAnsi="Times New Roman" w:cs="Times New Roman"/>
          <w:sz w:val="22"/>
          <w:szCs w:val="22"/>
          <w:lang w:eastAsia="es-ES"/>
          <w14:ligatures w14:val="none"/>
        </w:rPr>
        <w:t xml:space="preserve"> un sujeto de</w:t>
      </w:r>
      <w:r w:rsidRPr="00A90DA3">
        <w:rPr>
          <w:rFonts w:ascii="Times New Roman" w:eastAsia="Calibri" w:hAnsi="Times New Roman" w:cs="Times New Roman"/>
          <w:sz w:val="22"/>
          <w:szCs w:val="22"/>
          <w:lang w:eastAsia="es-ES"/>
          <w14:ligatures w14:val="none"/>
        </w:rPr>
        <w:t xml:space="preserve"> </w:t>
      </w:r>
      <w:r w:rsidR="00C407B3" w:rsidRPr="00A90DA3">
        <w:rPr>
          <w:rFonts w:ascii="Times New Roman" w:eastAsia="Calibri" w:hAnsi="Times New Roman" w:cs="Times New Roman"/>
          <w:sz w:val="22"/>
          <w:szCs w:val="22"/>
          <w:lang w:eastAsia="es-ES"/>
          <w14:ligatures w14:val="none"/>
        </w:rPr>
        <w:t>“</w:t>
      </w:r>
      <w:r w:rsidRPr="00A90DA3">
        <w:rPr>
          <w:rFonts w:ascii="Times New Roman" w:eastAsia="Calibri" w:hAnsi="Times New Roman" w:cs="Times New Roman"/>
          <w:sz w:val="22"/>
          <w:szCs w:val="22"/>
          <w:lang w:eastAsia="es-ES"/>
          <w14:ligatures w14:val="none"/>
        </w:rPr>
        <w:t>cartón piedra</w:t>
      </w:r>
      <w:r w:rsidR="00C407B3" w:rsidRPr="00A90DA3">
        <w:rPr>
          <w:rFonts w:ascii="Times New Roman" w:eastAsia="Calibri" w:hAnsi="Times New Roman" w:cs="Times New Roman"/>
          <w:sz w:val="22"/>
          <w:szCs w:val="22"/>
          <w:lang w:eastAsia="es-ES"/>
          <w14:ligatures w14:val="none"/>
        </w:rPr>
        <w:t>”</w:t>
      </w:r>
      <w:r w:rsidR="002B36AB" w:rsidRPr="00A90DA3">
        <w:rPr>
          <w:rFonts w:ascii="Times New Roman" w:eastAsia="Calibri" w:hAnsi="Times New Roman" w:cs="Times New Roman"/>
          <w:sz w:val="22"/>
          <w:szCs w:val="22"/>
          <w:lang w:eastAsia="es-ES"/>
          <w14:ligatures w14:val="none"/>
        </w:rPr>
        <w:t>.</w:t>
      </w:r>
      <w:r w:rsidRPr="00A90DA3">
        <w:rPr>
          <w:rFonts w:ascii="Times New Roman" w:eastAsia="Calibri" w:hAnsi="Times New Roman" w:cs="Times New Roman"/>
          <w:sz w:val="22"/>
          <w:szCs w:val="22"/>
          <w:lang w:eastAsia="es-ES"/>
          <w14:ligatures w14:val="none"/>
        </w:rPr>
        <w:t xml:space="preserve"> </w:t>
      </w:r>
      <w:r w:rsidR="00C407B3" w:rsidRPr="00A90DA3">
        <w:rPr>
          <w:rFonts w:ascii="Times New Roman" w:eastAsia="Calibri" w:hAnsi="Times New Roman" w:cs="Times New Roman"/>
          <w:sz w:val="22"/>
          <w:szCs w:val="22"/>
          <w:lang w:eastAsia="es-ES"/>
          <w14:ligatures w14:val="none"/>
        </w:rPr>
        <w:t>No era</w:t>
      </w:r>
      <w:r w:rsidRPr="00A90DA3">
        <w:rPr>
          <w:rFonts w:ascii="Times New Roman" w:eastAsia="Calibri" w:hAnsi="Times New Roman" w:cs="Times New Roman"/>
          <w:sz w:val="22"/>
          <w:szCs w:val="22"/>
          <w:lang w:eastAsia="es-ES"/>
          <w14:ligatures w14:val="none"/>
        </w:rPr>
        <w:t xml:space="preserve"> pasivo e inerme frente a los conflictos de su tiempo. Fue, por el contrario, </w:t>
      </w:r>
      <w:r w:rsidR="00C407B3" w:rsidRPr="00A90DA3">
        <w:rPr>
          <w:rFonts w:ascii="Times New Roman" w:eastAsia="Calibri" w:hAnsi="Times New Roman" w:cs="Times New Roman"/>
          <w:sz w:val="22"/>
          <w:szCs w:val="22"/>
          <w:lang w:eastAsia="es-ES"/>
          <w14:ligatures w14:val="none"/>
        </w:rPr>
        <w:t xml:space="preserve">una figura institucional </w:t>
      </w:r>
      <w:r w:rsidRPr="00A90DA3">
        <w:rPr>
          <w:rFonts w:ascii="Times New Roman" w:eastAsia="Calibri" w:hAnsi="Times New Roman" w:cs="Times New Roman"/>
          <w:sz w:val="22"/>
          <w:szCs w:val="22"/>
          <w:lang w:eastAsia="es-ES"/>
          <w14:ligatures w14:val="none"/>
        </w:rPr>
        <w:t xml:space="preserve"> </w:t>
      </w:r>
      <w:r w:rsidR="00C407B3" w:rsidRPr="00A90DA3">
        <w:rPr>
          <w:rFonts w:ascii="Times New Roman" w:eastAsia="Calibri" w:hAnsi="Times New Roman" w:cs="Times New Roman"/>
          <w:sz w:val="22"/>
          <w:szCs w:val="22"/>
          <w:lang w:eastAsia="es-ES"/>
          <w14:ligatures w14:val="none"/>
        </w:rPr>
        <w:t xml:space="preserve">que a la hora de abocarse al </w:t>
      </w:r>
      <w:r w:rsidRPr="00A90DA3">
        <w:rPr>
          <w:rFonts w:ascii="Times New Roman" w:eastAsia="Calibri" w:hAnsi="Times New Roman" w:cs="Times New Roman"/>
          <w:sz w:val="22"/>
          <w:szCs w:val="22"/>
          <w:lang w:eastAsia="es-ES"/>
          <w14:ligatures w14:val="none"/>
        </w:rPr>
        <w:t>juzgamiento</w:t>
      </w:r>
      <w:r w:rsidR="00C407B3" w:rsidRPr="00A90DA3">
        <w:rPr>
          <w:rFonts w:ascii="Times New Roman" w:eastAsia="Calibri" w:hAnsi="Times New Roman" w:cs="Times New Roman"/>
          <w:sz w:val="22"/>
          <w:szCs w:val="22"/>
          <w:lang w:eastAsia="es-ES"/>
          <w14:ligatures w14:val="none"/>
        </w:rPr>
        <w:t xml:space="preserve"> de los conflictos entre los humanos quedó</w:t>
      </w:r>
      <w:r w:rsidRPr="00A90DA3">
        <w:rPr>
          <w:rFonts w:ascii="Times New Roman" w:eastAsia="Calibri" w:hAnsi="Times New Roman" w:cs="Times New Roman"/>
          <w:sz w:val="22"/>
          <w:szCs w:val="22"/>
          <w:lang w:eastAsia="es-ES"/>
          <w14:ligatures w14:val="none"/>
        </w:rPr>
        <w:t xml:space="preserve"> sometida a la majestad de la ley y no a la veleidad de su ánimo. En él se encarnó un cambio </w:t>
      </w:r>
      <w:r w:rsidR="002B36AB" w:rsidRPr="00A90DA3">
        <w:rPr>
          <w:rFonts w:ascii="Times New Roman" w:eastAsia="Calibri" w:hAnsi="Times New Roman" w:cs="Times New Roman"/>
          <w:sz w:val="22"/>
          <w:szCs w:val="22"/>
          <w:lang w:eastAsia="es-ES"/>
          <w14:ligatures w14:val="none"/>
        </w:rPr>
        <w:t>radical</w:t>
      </w:r>
      <w:r w:rsidRPr="00A90DA3">
        <w:rPr>
          <w:rFonts w:ascii="Times New Roman" w:eastAsia="Calibri" w:hAnsi="Times New Roman" w:cs="Times New Roman"/>
          <w:sz w:val="22"/>
          <w:szCs w:val="22"/>
          <w:lang w:eastAsia="es-ES"/>
          <w14:ligatures w14:val="none"/>
        </w:rPr>
        <w:t xml:space="preserve">: ya no </w:t>
      </w:r>
      <w:r w:rsidR="002B36AB" w:rsidRPr="00A90DA3">
        <w:rPr>
          <w:rFonts w:ascii="Times New Roman" w:eastAsia="Calibri" w:hAnsi="Times New Roman" w:cs="Times New Roman"/>
          <w:sz w:val="22"/>
          <w:szCs w:val="22"/>
          <w:lang w:eastAsia="es-ES"/>
          <w14:ligatures w14:val="none"/>
        </w:rPr>
        <w:t xml:space="preserve">era </w:t>
      </w:r>
      <w:r w:rsidRPr="00A90DA3">
        <w:rPr>
          <w:rFonts w:ascii="Times New Roman" w:eastAsia="Calibri" w:hAnsi="Times New Roman" w:cs="Times New Roman"/>
          <w:sz w:val="22"/>
          <w:szCs w:val="22"/>
          <w:lang w:eastAsia="es-ES"/>
          <w14:ligatures w14:val="none"/>
        </w:rPr>
        <w:t xml:space="preserve">el </w:t>
      </w:r>
      <w:r w:rsidR="002B36AB" w:rsidRPr="00A90DA3">
        <w:rPr>
          <w:rFonts w:ascii="Times New Roman" w:eastAsia="Calibri" w:hAnsi="Times New Roman" w:cs="Times New Roman"/>
          <w:sz w:val="22"/>
          <w:szCs w:val="22"/>
          <w:lang w:eastAsia="es-ES"/>
          <w14:ligatures w14:val="none"/>
        </w:rPr>
        <w:t>“</w:t>
      </w:r>
      <w:r w:rsidRPr="00A90DA3">
        <w:rPr>
          <w:rFonts w:ascii="Times New Roman" w:eastAsia="Calibri" w:hAnsi="Times New Roman" w:cs="Times New Roman"/>
          <w:sz w:val="22"/>
          <w:szCs w:val="22"/>
          <w:lang w:eastAsia="es-ES"/>
          <w14:ligatures w14:val="none"/>
        </w:rPr>
        <w:t>príncipe-juez</w:t>
      </w:r>
      <w:r w:rsidR="002B36AB" w:rsidRPr="00A90DA3">
        <w:rPr>
          <w:rFonts w:ascii="Times New Roman" w:eastAsia="Calibri" w:hAnsi="Times New Roman" w:cs="Times New Roman"/>
          <w:sz w:val="22"/>
          <w:szCs w:val="22"/>
          <w:lang w:eastAsia="es-ES"/>
          <w14:ligatures w14:val="none"/>
        </w:rPr>
        <w:t>”</w:t>
      </w:r>
      <w:r w:rsidRPr="00A90DA3">
        <w:rPr>
          <w:rFonts w:ascii="Times New Roman" w:eastAsia="Calibri" w:hAnsi="Times New Roman" w:cs="Times New Roman"/>
          <w:sz w:val="22"/>
          <w:szCs w:val="22"/>
          <w:lang w:eastAsia="es-ES"/>
          <w14:ligatures w14:val="none"/>
        </w:rPr>
        <w:t xml:space="preserve"> que imponía su voluntad como destino, ni el inquisidor que hurgaba en las conciencias como si fueran dominios propios, sino el magistrado sujeto —y a la vez ennoblecido— por el imperio de la norma escrita.</w:t>
      </w:r>
    </w:p>
    <w:p w14:paraId="32EBCFC8" w14:textId="5B8D210F" w:rsidR="00C74A61" w:rsidRPr="00A90DA3" w:rsidRDefault="00C74A6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Ese juez decimonónico ostentaba un poder colosal, pues de su pluma dependía privar u otorgar bienes de la vida jurídica, decidir sobre el honor, el patrimonio e incluso la libertad de los hombres. Pero ese poder ya no brotaba de la arbitrariedad, sino del orden normativo, que lo encadenaba tanto como lo legitimaba. Fue un juez con poder enorme, sí, pero limitado por la letra y el espíritu de la ley: un poder domesticado por la racionalidad jurídica.</w:t>
      </w:r>
    </w:p>
    <w:p w14:paraId="4A534ED1" w14:textId="57C7A456" w:rsidR="00E315D4" w:rsidRPr="00A90DA3" w:rsidRDefault="00E315D4"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lastRenderedPageBreak/>
        <w:t>El juez de</w:t>
      </w:r>
      <w:r w:rsidR="00192FB6" w:rsidRPr="00A90DA3">
        <w:rPr>
          <w:rFonts w:ascii="Times New Roman" w:eastAsia="Calibri" w:hAnsi="Times New Roman" w:cs="Times New Roman"/>
          <w:sz w:val="22"/>
          <w:szCs w:val="22"/>
          <w:lang w:val="es-ES_tradnl" w:eastAsia="es-ES"/>
          <w14:ligatures w14:val="none"/>
        </w:rPr>
        <w:t>l</w:t>
      </w:r>
      <w:r w:rsidRPr="00A90DA3">
        <w:rPr>
          <w:rFonts w:ascii="Times New Roman" w:eastAsia="Calibri" w:hAnsi="Times New Roman" w:cs="Times New Roman"/>
          <w:sz w:val="22"/>
          <w:szCs w:val="22"/>
          <w:lang w:val="es-ES_tradnl" w:eastAsia="es-ES"/>
          <w14:ligatures w14:val="none"/>
        </w:rPr>
        <w:t xml:space="preserve"> modelo dispositivo </w:t>
      </w:r>
      <w:r w:rsidR="00311370" w:rsidRPr="00A90DA3">
        <w:rPr>
          <w:rFonts w:ascii="Times New Roman" w:eastAsia="Calibri" w:hAnsi="Times New Roman" w:cs="Times New Roman"/>
          <w:sz w:val="22"/>
          <w:szCs w:val="22"/>
          <w:lang w:val="es-ES_tradnl" w:eastAsia="es-ES"/>
          <w14:ligatures w14:val="none"/>
        </w:rPr>
        <w:t xml:space="preserve"> le otorgó aquello que los justiciables nunca obtuvieron</w:t>
      </w:r>
      <w:r w:rsidR="002B36AB" w:rsidRPr="00A90DA3">
        <w:rPr>
          <w:rFonts w:ascii="Times New Roman" w:eastAsia="Calibri" w:hAnsi="Times New Roman" w:cs="Times New Roman"/>
          <w:sz w:val="22"/>
          <w:szCs w:val="22"/>
          <w:lang w:val="es-ES_tradnl" w:eastAsia="es-ES"/>
          <w14:ligatures w14:val="none"/>
        </w:rPr>
        <w:t xml:space="preserve"> antes de su arribo</w:t>
      </w:r>
      <w:r w:rsidR="00B23521" w:rsidRPr="00A90DA3">
        <w:rPr>
          <w:rFonts w:ascii="Times New Roman" w:eastAsia="Calibri" w:hAnsi="Times New Roman" w:cs="Times New Roman"/>
          <w:sz w:val="22"/>
          <w:szCs w:val="22"/>
          <w:lang w:val="es-ES_tradnl" w:eastAsia="es-ES"/>
          <w14:ligatures w14:val="none"/>
        </w:rPr>
        <w:t xml:space="preserve"> </w:t>
      </w:r>
      <w:r w:rsidR="002B36AB" w:rsidRPr="00A90DA3">
        <w:rPr>
          <w:rFonts w:ascii="Times New Roman" w:eastAsia="Calibri" w:hAnsi="Times New Roman" w:cs="Times New Roman"/>
          <w:sz w:val="22"/>
          <w:szCs w:val="22"/>
          <w:lang w:val="es-ES_tradnl" w:eastAsia="es-ES"/>
          <w14:ligatures w14:val="none"/>
        </w:rPr>
        <w:t>por</w:t>
      </w:r>
      <w:r w:rsidR="00B23521" w:rsidRPr="00A90DA3">
        <w:rPr>
          <w:rFonts w:ascii="Times New Roman" w:eastAsia="Calibri" w:hAnsi="Times New Roman" w:cs="Times New Roman"/>
          <w:sz w:val="22"/>
          <w:szCs w:val="22"/>
          <w:lang w:val="es-ES_tradnl" w:eastAsia="es-ES"/>
          <w14:ligatures w14:val="none"/>
        </w:rPr>
        <w:t xml:space="preserve"> quienes decidían sus conflictos jurídicos: </w:t>
      </w:r>
      <w:r w:rsidR="00B23521" w:rsidRPr="00A90DA3">
        <w:rPr>
          <w:rFonts w:ascii="Times New Roman" w:eastAsia="Calibri" w:hAnsi="Times New Roman" w:cs="Times New Roman"/>
          <w:i/>
          <w:iCs/>
          <w:sz w:val="22"/>
          <w:szCs w:val="22"/>
          <w:lang w:val="es-ES_tradnl" w:eastAsia="es-ES"/>
          <w14:ligatures w14:val="none"/>
        </w:rPr>
        <w:t>previsibilidad.</w:t>
      </w:r>
      <w:r w:rsidR="00B23521" w:rsidRPr="00A90DA3">
        <w:rPr>
          <w:rFonts w:ascii="Times New Roman" w:eastAsia="Calibri" w:hAnsi="Times New Roman" w:cs="Times New Roman"/>
          <w:sz w:val="22"/>
          <w:szCs w:val="22"/>
          <w:lang w:val="es-ES_tradnl" w:eastAsia="es-ES"/>
          <w14:ligatures w14:val="none"/>
        </w:rPr>
        <w:t xml:space="preserve"> </w:t>
      </w:r>
      <w:r w:rsidR="00311370" w:rsidRPr="00A90DA3">
        <w:rPr>
          <w:rFonts w:ascii="Times New Roman" w:eastAsia="Calibri" w:hAnsi="Times New Roman" w:cs="Times New Roman"/>
          <w:sz w:val="22"/>
          <w:szCs w:val="22"/>
          <w:lang w:val="es-ES_tradnl" w:eastAsia="es-ES"/>
          <w14:ligatures w14:val="none"/>
        </w:rPr>
        <w:t xml:space="preserve"> </w:t>
      </w:r>
      <w:r w:rsidR="00B23521" w:rsidRPr="00A90DA3">
        <w:rPr>
          <w:rFonts w:ascii="Times New Roman" w:eastAsia="Calibri" w:hAnsi="Times New Roman" w:cs="Times New Roman"/>
          <w:sz w:val="22"/>
          <w:szCs w:val="22"/>
          <w:lang w:val="es-ES_tradnl" w:eastAsia="es-ES"/>
          <w14:ligatures w14:val="none"/>
        </w:rPr>
        <w:t xml:space="preserve">Al </w:t>
      </w:r>
      <w:r w:rsidR="00311370" w:rsidRPr="00A90DA3">
        <w:rPr>
          <w:rFonts w:ascii="Times New Roman" w:eastAsia="Calibri" w:hAnsi="Times New Roman" w:cs="Times New Roman"/>
          <w:sz w:val="22"/>
          <w:szCs w:val="22"/>
          <w:lang w:val="es-ES_tradnl" w:eastAsia="es-ES"/>
          <w14:ligatures w14:val="none"/>
        </w:rPr>
        <w:t>igualarse</w:t>
      </w:r>
      <w:r w:rsidRPr="00A90DA3">
        <w:rPr>
          <w:rFonts w:ascii="Times New Roman" w:eastAsia="Calibri" w:hAnsi="Times New Roman" w:cs="Times New Roman"/>
          <w:sz w:val="22"/>
          <w:szCs w:val="22"/>
          <w:lang w:val="es-ES_tradnl" w:eastAsia="es-ES"/>
          <w14:ligatures w14:val="none"/>
        </w:rPr>
        <w:t xml:space="preserve"> ante el imperio de la ley, que regía tanto p</w:t>
      </w:r>
      <w:r w:rsidR="00192FB6" w:rsidRPr="00A90DA3">
        <w:rPr>
          <w:rFonts w:ascii="Times New Roman" w:eastAsia="Calibri" w:hAnsi="Times New Roman" w:cs="Times New Roman"/>
          <w:sz w:val="22"/>
          <w:szCs w:val="22"/>
          <w:lang w:val="es-ES_tradnl" w:eastAsia="es-ES"/>
          <w14:ligatures w14:val="none"/>
        </w:rPr>
        <w:t>ara</w:t>
      </w:r>
      <w:r w:rsidR="00B23521" w:rsidRPr="00A90DA3">
        <w:rPr>
          <w:rFonts w:ascii="Times New Roman" w:eastAsia="Calibri" w:hAnsi="Times New Roman" w:cs="Times New Roman"/>
          <w:sz w:val="22"/>
          <w:szCs w:val="22"/>
          <w:lang w:val="es-ES_tradnl" w:eastAsia="es-ES"/>
          <w14:ligatures w14:val="none"/>
        </w:rPr>
        <w:t xml:space="preserve"> la autoridad </w:t>
      </w:r>
      <w:r w:rsidRPr="00A90DA3">
        <w:rPr>
          <w:rFonts w:ascii="Times New Roman" w:eastAsia="Calibri" w:hAnsi="Times New Roman" w:cs="Times New Roman"/>
          <w:sz w:val="22"/>
          <w:szCs w:val="22"/>
          <w:lang w:val="es-ES_tradnl" w:eastAsia="es-ES"/>
          <w14:ligatures w14:val="none"/>
        </w:rPr>
        <w:t>como para las partes, p</w:t>
      </w:r>
      <w:r w:rsidR="00192FB6" w:rsidRPr="00A90DA3">
        <w:rPr>
          <w:rFonts w:ascii="Times New Roman" w:eastAsia="Calibri" w:hAnsi="Times New Roman" w:cs="Times New Roman"/>
          <w:sz w:val="22"/>
          <w:szCs w:val="22"/>
          <w:lang w:val="es-ES_tradnl" w:eastAsia="es-ES"/>
          <w14:ligatures w14:val="none"/>
        </w:rPr>
        <w:t>or</w:t>
      </w:r>
      <w:r w:rsidRPr="00A90DA3">
        <w:rPr>
          <w:rFonts w:ascii="Times New Roman" w:eastAsia="Calibri" w:hAnsi="Times New Roman" w:cs="Times New Roman"/>
          <w:sz w:val="22"/>
          <w:szCs w:val="22"/>
          <w:lang w:val="es-ES_tradnl" w:eastAsia="es-ES"/>
          <w14:ligatures w14:val="none"/>
        </w:rPr>
        <w:t xml:space="preserve"> fin</w:t>
      </w:r>
      <w:r w:rsidR="00B23521" w:rsidRPr="00A90DA3">
        <w:rPr>
          <w:rFonts w:ascii="Times New Roman" w:eastAsia="Calibri" w:hAnsi="Times New Roman" w:cs="Times New Roman"/>
          <w:sz w:val="22"/>
          <w:szCs w:val="22"/>
          <w:lang w:val="es-ES_tradnl" w:eastAsia="es-ES"/>
          <w14:ligatures w14:val="none"/>
        </w:rPr>
        <w:t xml:space="preserve"> se dejó de lado,</w:t>
      </w:r>
      <w:r w:rsidRPr="00A90DA3">
        <w:rPr>
          <w:rFonts w:ascii="Times New Roman" w:eastAsia="Calibri" w:hAnsi="Times New Roman" w:cs="Times New Roman"/>
          <w:sz w:val="22"/>
          <w:szCs w:val="22"/>
          <w:lang w:val="es-ES_tradnl" w:eastAsia="es-ES"/>
          <w14:ligatures w14:val="none"/>
        </w:rPr>
        <w:t xml:space="preserve"> </w:t>
      </w:r>
      <w:r w:rsidR="005D32CF" w:rsidRPr="00A90DA3">
        <w:rPr>
          <w:rFonts w:ascii="Times New Roman" w:eastAsia="Calibri" w:hAnsi="Times New Roman" w:cs="Times New Roman"/>
          <w:sz w:val="22"/>
          <w:szCs w:val="22"/>
          <w:lang w:val="es-ES_tradnl" w:eastAsia="es-ES"/>
          <w14:ligatures w14:val="none"/>
        </w:rPr>
        <w:t>la magia</w:t>
      </w:r>
      <w:r w:rsidR="00311370" w:rsidRPr="00A90DA3">
        <w:rPr>
          <w:rFonts w:ascii="Times New Roman" w:eastAsia="Calibri" w:hAnsi="Times New Roman" w:cs="Times New Roman"/>
          <w:sz w:val="22"/>
          <w:szCs w:val="22"/>
          <w:lang w:val="es-ES_tradnl" w:eastAsia="es-ES"/>
          <w14:ligatures w14:val="none"/>
        </w:rPr>
        <w:t>, lo místico</w:t>
      </w:r>
      <w:r w:rsidRPr="00A90DA3">
        <w:rPr>
          <w:rFonts w:ascii="Times New Roman" w:eastAsia="Calibri" w:hAnsi="Times New Roman" w:cs="Times New Roman"/>
          <w:sz w:val="22"/>
          <w:szCs w:val="22"/>
          <w:lang w:val="es-ES_tradnl" w:eastAsia="es-ES"/>
          <w14:ligatures w14:val="none"/>
        </w:rPr>
        <w:t xml:space="preserve"> y se despreció </w:t>
      </w:r>
      <w:r w:rsidR="002B36AB" w:rsidRPr="00A90DA3">
        <w:rPr>
          <w:rFonts w:ascii="Times New Roman" w:eastAsia="Calibri" w:hAnsi="Times New Roman" w:cs="Times New Roman"/>
          <w:sz w:val="22"/>
          <w:szCs w:val="22"/>
          <w:lang w:val="es-ES_tradnl" w:eastAsia="es-ES"/>
          <w14:ligatures w14:val="none"/>
        </w:rPr>
        <w:t>l</w:t>
      </w:r>
      <w:r w:rsidRPr="00A90DA3">
        <w:rPr>
          <w:rFonts w:ascii="Times New Roman" w:eastAsia="Calibri" w:hAnsi="Times New Roman" w:cs="Times New Roman"/>
          <w:sz w:val="22"/>
          <w:szCs w:val="22"/>
          <w:lang w:val="es-ES_tradnl" w:eastAsia="es-ES"/>
          <w14:ligatures w14:val="none"/>
        </w:rPr>
        <w:t>a</w:t>
      </w:r>
      <w:r w:rsidR="002B36AB" w:rsidRPr="00A90DA3">
        <w:rPr>
          <w:rFonts w:ascii="Times New Roman" w:eastAsia="Calibri" w:hAnsi="Times New Roman" w:cs="Times New Roman"/>
          <w:sz w:val="22"/>
          <w:szCs w:val="22"/>
          <w:lang w:val="es-ES_tradnl" w:eastAsia="es-ES"/>
          <w14:ligatures w14:val="none"/>
        </w:rPr>
        <w:t xml:space="preserve"> fábula de </w:t>
      </w:r>
      <w:r w:rsidRPr="00A90DA3">
        <w:rPr>
          <w:rFonts w:ascii="Times New Roman" w:eastAsia="Calibri" w:hAnsi="Times New Roman" w:cs="Times New Roman"/>
          <w:sz w:val="22"/>
          <w:szCs w:val="22"/>
          <w:lang w:val="es-ES_tradnl" w:eastAsia="es-ES"/>
          <w14:ligatures w14:val="none"/>
        </w:rPr>
        <w:t xml:space="preserve"> la</w:t>
      </w:r>
      <w:r w:rsidR="00B23521" w:rsidRPr="00A90DA3">
        <w:rPr>
          <w:rFonts w:ascii="Times New Roman" w:eastAsia="Calibri" w:hAnsi="Times New Roman" w:cs="Times New Roman"/>
          <w:sz w:val="22"/>
          <w:szCs w:val="22"/>
          <w:lang w:val="es-ES_tradnl" w:eastAsia="es-ES"/>
          <w14:ligatures w14:val="none"/>
        </w:rPr>
        <w:t xml:space="preserve"> razón “revelada”</w:t>
      </w:r>
      <w:r w:rsidR="002B36AB" w:rsidRPr="00A90DA3">
        <w:rPr>
          <w:rFonts w:ascii="Times New Roman" w:eastAsia="Calibri" w:hAnsi="Times New Roman" w:cs="Times New Roman"/>
          <w:sz w:val="22"/>
          <w:szCs w:val="22"/>
          <w:lang w:val="es-ES_tradnl" w:eastAsia="es-ES"/>
          <w14:ligatures w14:val="none"/>
        </w:rPr>
        <w:t xml:space="preserve"> que —supuestamente—portaban los juzgadores que se regían por su propia ley o la de su conciencia moral.</w:t>
      </w:r>
      <w:r w:rsidR="00B23521" w:rsidRPr="00A90DA3">
        <w:rPr>
          <w:rFonts w:ascii="Times New Roman" w:eastAsia="Calibri" w:hAnsi="Times New Roman" w:cs="Times New Roman"/>
          <w:sz w:val="22"/>
          <w:szCs w:val="22"/>
          <w:lang w:val="es-ES_tradnl" w:eastAsia="es-ES"/>
          <w14:ligatures w14:val="none"/>
        </w:rPr>
        <w:t xml:space="preserve"> </w:t>
      </w:r>
    </w:p>
    <w:p w14:paraId="6E2FCA05" w14:textId="1803B5E3" w:rsidR="00E315D4" w:rsidRPr="00A90DA3" w:rsidRDefault="00C74A61"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Sin embargo</w:t>
      </w:r>
      <w:r w:rsidR="00192FB6"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la añoranza de un juez</w:t>
      </w:r>
      <w:r w:rsidR="00100BA0" w:rsidRPr="00A90DA3">
        <w:rPr>
          <w:rFonts w:ascii="Times New Roman" w:eastAsia="Calibri" w:hAnsi="Times New Roman" w:cs="Times New Roman"/>
          <w:sz w:val="22"/>
          <w:szCs w:val="22"/>
          <w:lang w:val="es-ES_tradnl" w:eastAsia="es-ES"/>
          <w14:ligatures w14:val="none"/>
        </w:rPr>
        <w:t xml:space="preserve"> </w:t>
      </w:r>
      <w:r w:rsidR="00311370" w:rsidRPr="00A90DA3">
        <w:rPr>
          <w:rFonts w:ascii="Times New Roman" w:eastAsia="Calibri" w:hAnsi="Times New Roman" w:cs="Times New Roman"/>
          <w:sz w:val="22"/>
          <w:szCs w:val="22"/>
          <w:lang w:val="es-ES_tradnl" w:eastAsia="es-ES"/>
          <w14:ligatures w14:val="none"/>
        </w:rPr>
        <w:t xml:space="preserve"> libre</w:t>
      </w:r>
      <w:r w:rsidRPr="00A90DA3">
        <w:rPr>
          <w:rFonts w:ascii="Times New Roman" w:eastAsia="Calibri" w:hAnsi="Times New Roman" w:cs="Times New Roman"/>
          <w:sz w:val="22"/>
          <w:szCs w:val="22"/>
          <w:lang w:val="es-ES_tradnl" w:eastAsia="es-ES"/>
          <w14:ligatures w14:val="none"/>
        </w:rPr>
        <w:t>, con su propio</w:t>
      </w:r>
      <w:r w:rsidR="002B36AB" w:rsidRPr="00A90DA3">
        <w:rPr>
          <w:rFonts w:ascii="Times New Roman" w:eastAsia="Calibri" w:hAnsi="Times New Roman" w:cs="Times New Roman"/>
          <w:sz w:val="22"/>
          <w:szCs w:val="22"/>
          <w:lang w:val="es-ES_tradnl" w:eastAsia="es-ES"/>
          <w14:ligatures w14:val="none"/>
        </w:rPr>
        <w:t xml:space="preserve"> ideario</w:t>
      </w:r>
      <w:r w:rsidR="00E315D4" w:rsidRPr="00A90DA3">
        <w:rPr>
          <w:rFonts w:ascii="Times New Roman" w:eastAsia="Calibri" w:hAnsi="Times New Roman" w:cs="Times New Roman"/>
          <w:sz w:val="22"/>
          <w:szCs w:val="22"/>
          <w:lang w:val="es-ES_tradnl" w:eastAsia="es-ES"/>
          <w14:ligatures w14:val="none"/>
        </w:rPr>
        <w:t xml:space="preserve"> de verdad y de justicia, sin </w:t>
      </w:r>
      <w:r w:rsidR="00311370" w:rsidRPr="00A90DA3">
        <w:rPr>
          <w:rFonts w:ascii="Times New Roman" w:eastAsia="Calibri" w:hAnsi="Times New Roman" w:cs="Times New Roman"/>
          <w:sz w:val="22"/>
          <w:szCs w:val="22"/>
          <w:lang w:val="es-ES_tradnl" w:eastAsia="es-ES"/>
          <w14:ligatures w14:val="none"/>
        </w:rPr>
        <w:t>freno y límites</w:t>
      </w:r>
      <w:r w:rsidR="001C0921"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 xml:space="preserve">que </w:t>
      </w:r>
      <w:r w:rsidR="00E315D4" w:rsidRPr="00A90DA3">
        <w:rPr>
          <w:rFonts w:ascii="Times New Roman" w:eastAsia="Calibri" w:hAnsi="Times New Roman" w:cs="Times New Roman"/>
          <w:sz w:val="22"/>
          <w:szCs w:val="22"/>
          <w:lang w:val="es-ES_tradnl" w:eastAsia="es-ES"/>
          <w14:ligatures w14:val="none"/>
        </w:rPr>
        <w:t>tenía una</w:t>
      </w:r>
      <w:r w:rsidR="00272366" w:rsidRPr="00A90DA3">
        <w:rPr>
          <w:rFonts w:ascii="Times New Roman" w:eastAsia="Calibri" w:hAnsi="Times New Roman" w:cs="Times New Roman"/>
          <w:sz w:val="22"/>
          <w:szCs w:val="22"/>
          <w:lang w:val="es-ES_tradnl" w:eastAsia="es-ES"/>
          <w14:ligatures w14:val="none"/>
        </w:rPr>
        <w:t xml:space="preserve"> </w:t>
      </w:r>
      <w:r w:rsidR="00311370" w:rsidRPr="00A90DA3">
        <w:rPr>
          <w:rFonts w:ascii="Times New Roman" w:eastAsia="Calibri" w:hAnsi="Times New Roman" w:cs="Times New Roman"/>
          <w:sz w:val="22"/>
          <w:szCs w:val="22"/>
          <w:lang w:val="es-ES_tradnl" w:eastAsia="es-ES"/>
          <w14:ligatures w14:val="none"/>
        </w:rPr>
        <w:t xml:space="preserve">excelsa </w:t>
      </w:r>
      <w:r w:rsidR="005D32CF" w:rsidRPr="00A90DA3">
        <w:rPr>
          <w:rFonts w:ascii="Times New Roman" w:eastAsia="Calibri" w:hAnsi="Times New Roman" w:cs="Times New Roman"/>
          <w:sz w:val="22"/>
          <w:szCs w:val="22"/>
          <w:lang w:val="es-ES_tradnl" w:eastAsia="es-ES"/>
          <w14:ligatures w14:val="none"/>
        </w:rPr>
        <w:t>misión</w:t>
      </w:r>
      <w:r w:rsidR="002B36AB" w:rsidRPr="00A90DA3">
        <w:rPr>
          <w:rFonts w:ascii="Times New Roman" w:eastAsia="Calibri" w:hAnsi="Times New Roman" w:cs="Times New Roman"/>
          <w:sz w:val="22"/>
          <w:szCs w:val="22"/>
          <w:lang w:val="es-ES_tradnl" w:eastAsia="es-ES"/>
          <w14:ligatures w14:val="none"/>
        </w:rPr>
        <w:t xml:space="preserve"> tuvo un inmenso atractivo</w:t>
      </w:r>
      <w:r w:rsidR="00B23521" w:rsidRPr="00A90DA3">
        <w:rPr>
          <w:rFonts w:ascii="Times New Roman" w:eastAsia="Calibri" w:hAnsi="Times New Roman" w:cs="Times New Roman"/>
          <w:sz w:val="22"/>
          <w:szCs w:val="22"/>
          <w:lang w:val="es-ES_tradnl" w:eastAsia="es-ES"/>
          <w14:ligatures w14:val="none"/>
        </w:rPr>
        <w:t xml:space="preserve"> </w:t>
      </w:r>
      <w:r w:rsidR="001C0921" w:rsidRPr="00A90DA3">
        <w:rPr>
          <w:rFonts w:ascii="Times New Roman" w:eastAsia="Calibri" w:hAnsi="Times New Roman" w:cs="Times New Roman"/>
          <w:sz w:val="22"/>
          <w:szCs w:val="22"/>
          <w:lang w:val="es-ES_tradnl" w:eastAsia="es-ES"/>
          <w14:ligatures w14:val="none"/>
        </w:rPr>
        <w:t xml:space="preserve"> —y todavía sigue siendo para buen parte del procesalismo y los normadores civiles</w:t>
      </w:r>
      <w:r w:rsidR="00E315D4" w:rsidRPr="00A90DA3">
        <w:rPr>
          <w:rFonts w:ascii="Times New Roman" w:eastAsia="Calibri" w:hAnsi="Times New Roman" w:cs="Times New Roman"/>
          <w:sz w:val="22"/>
          <w:szCs w:val="22"/>
          <w:lang w:val="es-ES_tradnl" w:eastAsia="es-ES"/>
          <w14:ligatures w14:val="none"/>
        </w:rPr>
        <w:t xml:space="preserve">— el constructor de </w:t>
      </w:r>
      <w:r w:rsidR="001C0921" w:rsidRPr="00A90DA3">
        <w:rPr>
          <w:rFonts w:ascii="Times New Roman" w:eastAsia="Calibri" w:hAnsi="Times New Roman" w:cs="Times New Roman"/>
          <w:sz w:val="22"/>
          <w:szCs w:val="22"/>
          <w:lang w:val="es-ES_tradnl" w:eastAsia="es-ES"/>
          <w14:ligatures w14:val="none"/>
        </w:rPr>
        <w:t xml:space="preserve"> “imposibles jurídicos</w:t>
      </w:r>
      <w:r w:rsidR="00E315D4" w:rsidRPr="00A90DA3">
        <w:rPr>
          <w:rFonts w:ascii="Times New Roman" w:eastAsia="Calibri" w:hAnsi="Times New Roman" w:cs="Times New Roman"/>
          <w:sz w:val="22"/>
          <w:szCs w:val="22"/>
          <w:lang w:val="es-ES_tradnl" w:eastAsia="es-ES"/>
          <w14:ligatures w14:val="none"/>
        </w:rPr>
        <w:t>”. Ese juez imantó a los cultores del procesalismo  y los convenció que</w:t>
      </w:r>
      <w:r w:rsidRPr="00A90DA3">
        <w:rPr>
          <w:rFonts w:ascii="Times New Roman" w:eastAsia="Calibri" w:hAnsi="Times New Roman" w:cs="Times New Roman"/>
          <w:sz w:val="22"/>
          <w:szCs w:val="22"/>
          <w:lang w:val="es-ES_tradnl" w:eastAsia="es-ES"/>
          <w14:ligatures w14:val="none"/>
        </w:rPr>
        <w:t xml:space="preserve"> tenía</w:t>
      </w:r>
      <w:r w:rsidR="00192FB6" w:rsidRPr="00A90DA3">
        <w:rPr>
          <w:rFonts w:ascii="Times New Roman" w:eastAsia="Calibri" w:hAnsi="Times New Roman" w:cs="Times New Roman"/>
          <w:sz w:val="22"/>
          <w:szCs w:val="22"/>
          <w:lang w:val="es-ES_tradnl" w:eastAsia="es-ES"/>
          <w14:ligatures w14:val="none"/>
        </w:rPr>
        <w:t xml:space="preserve"> o debían dársele</w:t>
      </w:r>
      <w:r w:rsidRPr="00A90DA3">
        <w:rPr>
          <w:rFonts w:ascii="Times New Roman" w:eastAsia="Calibri" w:hAnsi="Times New Roman" w:cs="Times New Roman"/>
          <w:sz w:val="22"/>
          <w:szCs w:val="22"/>
          <w:lang w:val="es-ES_tradnl" w:eastAsia="es-ES"/>
          <w14:ligatures w14:val="none"/>
        </w:rPr>
        <w:t xml:space="preserve"> poderes inmanentes porque </w:t>
      </w:r>
      <w:r w:rsidR="00E315D4" w:rsidRPr="00A90DA3">
        <w:rPr>
          <w:rFonts w:ascii="Times New Roman" w:eastAsia="Calibri" w:hAnsi="Times New Roman" w:cs="Times New Roman"/>
          <w:sz w:val="22"/>
          <w:szCs w:val="22"/>
          <w:lang w:val="es-ES_tradnl" w:eastAsia="es-ES"/>
          <w14:ligatures w14:val="none"/>
        </w:rPr>
        <w:t xml:space="preserve"> podía </w:t>
      </w:r>
      <w:r w:rsidR="005D32CF" w:rsidRPr="00A90DA3">
        <w:rPr>
          <w:rFonts w:ascii="Times New Roman" w:eastAsia="Calibri" w:hAnsi="Times New Roman" w:cs="Times New Roman"/>
          <w:sz w:val="22"/>
          <w:szCs w:val="22"/>
          <w:lang w:val="es-ES_tradnl" w:eastAsia="es-ES"/>
          <w14:ligatures w14:val="none"/>
        </w:rPr>
        <w:t xml:space="preserve"> buscar y encontrar la verdad jurídica objetiva</w:t>
      </w:r>
      <w:r w:rsidR="00E315D4" w:rsidRPr="00A90DA3">
        <w:rPr>
          <w:rFonts w:ascii="Times New Roman" w:eastAsia="Calibri" w:hAnsi="Times New Roman" w:cs="Times New Roman"/>
          <w:sz w:val="22"/>
          <w:szCs w:val="22"/>
          <w:lang w:val="es-ES_tradnl" w:eastAsia="es-ES"/>
          <w14:ligatures w14:val="none"/>
        </w:rPr>
        <w:t xml:space="preserve"> y</w:t>
      </w:r>
      <w:r w:rsidR="005D32CF" w:rsidRPr="00A90DA3">
        <w:rPr>
          <w:rFonts w:ascii="Times New Roman" w:eastAsia="Calibri" w:hAnsi="Times New Roman" w:cs="Times New Roman"/>
          <w:sz w:val="22"/>
          <w:szCs w:val="22"/>
          <w:lang w:val="es-ES_tradnl" w:eastAsia="es-ES"/>
          <w14:ligatures w14:val="none"/>
        </w:rPr>
        <w:t xml:space="preserve"> aspirar a consagrar la justicia pantónoma</w:t>
      </w:r>
      <w:r w:rsidR="00E315D4" w:rsidRPr="00A90DA3">
        <w:rPr>
          <w:rFonts w:ascii="Times New Roman" w:eastAsia="Calibri" w:hAnsi="Times New Roman" w:cs="Times New Roman"/>
          <w:sz w:val="22"/>
          <w:szCs w:val="22"/>
          <w:lang w:val="es-ES_tradnl" w:eastAsia="es-ES"/>
          <w14:ligatures w14:val="none"/>
        </w:rPr>
        <w:t>.</w:t>
      </w:r>
    </w:p>
    <w:p w14:paraId="78AD28BC" w14:textId="229AF29F" w:rsidR="00E315D4" w:rsidRPr="00A90DA3" w:rsidRDefault="00E315D4"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En buenas cuentas, ¿quién no se siente atraído porque su conflicto pueda ser resuelto encontrando la verdad auténtica y consagrando la justicia del caso?</w:t>
      </w:r>
    </w:p>
    <w:p w14:paraId="6EB7ABD5" w14:textId="7EF49255" w:rsidR="005D32CF" w:rsidRPr="00A90DA3" w:rsidRDefault="005D32CF"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 </w:t>
      </w:r>
      <w:r w:rsidR="00E315D4" w:rsidRPr="00A90DA3">
        <w:rPr>
          <w:rFonts w:ascii="Times New Roman" w:eastAsia="Calibri" w:hAnsi="Times New Roman" w:cs="Times New Roman"/>
          <w:sz w:val="22"/>
          <w:szCs w:val="22"/>
          <w:lang w:val="es-ES_tradnl" w:eastAsia="es-ES"/>
          <w14:ligatures w14:val="none"/>
        </w:rPr>
        <w:t xml:space="preserve">Pero </w:t>
      </w:r>
      <w:r w:rsidR="0013307A" w:rsidRPr="00A90DA3">
        <w:rPr>
          <w:rFonts w:ascii="Times New Roman" w:eastAsia="Calibri" w:hAnsi="Times New Roman" w:cs="Times New Roman"/>
          <w:sz w:val="22"/>
          <w:szCs w:val="22"/>
          <w:lang w:val="es-ES_tradnl" w:eastAsia="es-ES"/>
          <w14:ligatures w14:val="none"/>
        </w:rPr>
        <w:t>si queremos reflejar</w:t>
      </w:r>
      <w:r w:rsidR="001C0921" w:rsidRPr="00A90DA3">
        <w:rPr>
          <w:rFonts w:ascii="Times New Roman" w:eastAsia="Calibri" w:hAnsi="Times New Roman" w:cs="Times New Roman"/>
          <w:sz w:val="22"/>
          <w:szCs w:val="22"/>
          <w:lang w:val="es-ES_tradnl" w:eastAsia="es-ES"/>
          <w14:ligatures w14:val="none"/>
        </w:rPr>
        <w:t xml:space="preserve"> la realidad</w:t>
      </w:r>
      <w:r w:rsidR="0013307A" w:rsidRPr="00A90DA3">
        <w:rPr>
          <w:rFonts w:ascii="Times New Roman" w:eastAsia="Calibri" w:hAnsi="Times New Roman" w:cs="Times New Roman"/>
          <w:sz w:val="22"/>
          <w:szCs w:val="22"/>
          <w:lang w:val="es-ES_tradnl" w:eastAsia="es-ES"/>
          <w14:ligatures w14:val="none"/>
        </w:rPr>
        <w:t xml:space="preserve"> tal como es</w:t>
      </w:r>
      <w:r w:rsidR="001C0921" w:rsidRPr="00A90DA3">
        <w:rPr>
          <w:rFonts w:ascii="Times New Roman" w:eastAsia="Calibri" w:hAnsi="Times New Roman" w:cs="Times New Roman"/>
          <w:sz w:val="22"/>
          <w:szCs w:val="22"/>
          <w:lang w:val="es-ES_tradnl" w:eastAsia="es-ES"/>
          <w14:ligatures w14:val="none"/>
        </w:rPr>
        <w:t xml:space="preserve"> </w:t>
      </w:r>
      <w:r w:rsidR="00E315D4" w:rsidRPr="00A90DA3">
        <w:rPr>
          <w:rFonts w:ascii="Times New Roman" w:eastAsia="Calibri" w:hAnsi="Times New Roman" w:cs="Times New Roman"/>
          <w:sz w:val="22"/>
          <w:szCs w:val="22"/>
          <w:lang w:val="es-ES_tradnl" w:eastAsia="es-ES"/>
          <w14:ligatures w14:val="none"/>
        </w:rPr>
        <w:t xml:space="preserve"> y </w:t>
      </w:r>
      <w:r w:rsidR="0013307A" w:rsidRPr="00A90DA3">
        <w:rPr>
          <w:rFonts w:ascii="Times New Roman" w:eastAsia="Calibri" w:hAnsi="Times New Roman" w:cs="Times New Roman"/>
          <w:sz w:val="22"/>
          <w:szCs w:val="22"/>
          <w:lang w:val="es-ES_tradnl" w:eastAsia="es-ES"/>
          <w14:ligatures w14:val="none"/>
        </w:rPr>
        <w:t>hacer honor a</w:t>
      </w:r>
      <w:r w:rsidR="00E315D4" w:rsidRPr="00A90DA3">
        <w:rPr>
          <w:rFonts w:ascii="Times New Roman" w:eastAsia="Calibri" w:hAnsi="Times New Roman" w:cs="Times New Roman"/>
          <w:sz w:val="22"/>
          <w:szCs w:val="22"/>
          <w:lang w:val="es-ES_tradnl" w:eastAsia="es-ES"/>
          <w14:ligatures w14:val="none"/>
        </w:rPr>
        <w:t xml:space="preserve"> la ciencia jurídica</w:t>
      </w:r>
      <w:r w:rsidR="00C74A61" w:rsidRPr="00A90DA3">
        <w:rPr>
          <w:rFonts w:ascii="Times New Roman" w:eastAsia="Calibri" w:hAnsi="Times New Roman" w:cs="Times New Roman"/>
          <w:sz w:val="22"/>
          <w:szCs w:val="22"/>
          <w:lang w:val="es-ES_tradnl" w:eastAsia="es-ES"/>
          <w14:ligatures w14:val="none"/>
        </w:rPr>
        <w:t xml:space="preserve"> </w:t>
      </w:r>
      <w:r w:rsidR="0013307A" w:rsidRPr="00A90DA3">
        <w:rPr>
          <w:rFonts w:ascii="Times New Roman" w:eastAsia="Calibri" w:hAnsi="Times New Roman" w:cs="Times New Roman"/>
          <w:sz w:val="22"/>
          <w:szCs w:val="22"/>
          <w:lang w:val="es-ES_tradnl" w:eastAsia="es-ES"/>
          <w14:ligatures w14:val="none"/>
        </w:rPr>
        <w:t xml:space="preserve">se </w:t>
      </w:r>
      <w:r w:rsidR="00C74A61" w:rsidRPr="00A90DA3">
        <w:rPr>
          <w:rFonts w:ascii="Times New Roman" w:eastAsia="Calibri" w:hAnsi="Times New Roman" w:cs="Times New Roman"/>
          <w:sz w:val="22"/>
          <w:szCs w:val="22"/>
          <w:lang w:val="es-ES_tradnl" w:eastAsia="es-ES"/>
          <w14:ligatures w14:val="none"/>
        </w:rPr>
        <w:t>l</w:t>
      </w:r>
      <w:r w:rsidR="002B36AB" w:rsidRPr="00A90DA3">
        <w:rPr>
          <w:rFonts w:ascii="Times New Roman" w:eastAsia="Calibri" w:hAnsi="Times New Roman" w:cs="Times New Roman"/>
          <w:sz w:val="22"/>
          <w:szCs w:val="22"/>
          <w:lang w:val="es-ES_tradnl" w:eastAsia="es-ES"/>
          <w14:ligatures w14:val="none"/>
        </w:rPr>
        <w:t>os</w:t>
      </w:r>
      <w:r w:rsidR="00C74A61" w:rsidRPr="00A90DA3">
        <w:rPr>
          <w:rFonts w:ascii="Times New Roman" w:eastAsia="Calibri" w:hAnsi="Times New Roman" w:cs="Times New Roman"/>
          <w:sz w:val="22"/>
          <w:szCs w:val="22"/>
          <w:lang w:val="es-ES_tradnl" w:eastAsia="es-ES"/>
          <w14:ligatures w14:val="none"/>
        </w:rPr>
        <w:t xml:space="preserve"> deb</w:t>
      </w:r>
      <w:r w:rsidR="002B36AB" w:rsidRPr="00A90DA3">
        <w:rPr>
          <w:rFonts w:ascii="Times New Roman" w:eastAsia="Calibri" w:hAnsi="Times New Roman" w:cs="Times New Roman"/>
          <w:sz w:val="22"/>
          <w:szCs w:val="22"/>
          <w:lang w:val="es-ES_tradnl" w:eastAsia="es-ES"/>
          <w14:ligatures w14:val="none"/>
        </w:rPr>
        <w:t>e</w:t>
      </w:r>
      <w:r w:rsidR="00C74A61" w:rsidRPr="00A90DA3">
        <w:rPr>
          <w:rFonts w:ascii="Times New Roman" w:eastAsia="Calibri" w:hAnsi="Times New Roman" w:cs="Times New Roman"/>
          <w:sz w:val="22"/>
          <w:szCs w:val="22"/>
          <w:lang w:val="es-ES_tradnl" w:eastAsia="es-ES"/>
          <w14:ligatures w14:val="none"/>
        </w:rPr>
        <w:t xml:space="preserve"> remitir </w:t>
      </w:r>
      <w:r w:rsidR="00E315D4" w:rsidRPr="00A90DA3">
        <w:rPr>
          <w:rFonts w:ascii="Times New Roman" w:eastAsia="Calibri" w:hAnsi="Times New Roman" w:cs="Times New Roman"/>
          <w:sz w:val="22"/>
          <w:szCs w:val="22"/>
          <w:lang w:val="es-ES_tradnl" w:eastAsia="es-ES"/>
          <w14:ligatures w14:val="none"/>
        </w:rPr>
        <w:t xml:space="preserve"> </w:t>
      </w:r>
      <w:r w:rsidR="00C74A61" w:rsidRPr="00A90DA3">
        <w:rPr>
          <w:rFonts w:ascii="Times New Roman" w:eastAsia="Calibri" w:hAnsi="Times New Roman" w:cs="Times New Roman"/>
          <w:sz w:val="22"/>
          <w:szCs w:val="22"/>
          <w:lang w:val="es-ES_tradnl" w:eastAsia="es-ES"/>
          <w14:ligatures w14:val="none"/>
        </w:rPr>
        <w:t>hoy a</w:t>
      </w:r>
      <w:r w:rsidR="00100BA0"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 xml:space="preserve"> una actividad pedestre</w:t>
      </w:r>
      <w:r w:rsidR="00E315D4" w:rsidRPr="00A90DA3">
        <w:rPr>
          <w:rFonts w:ascii="Times New Roman" w:eastAsia="Calibri" w:hAnsi="Times New Roman" w:cs="Times New Roman"/>
          <w:sz w:val="22"/>
          <w:szCs w:val="22"/>
          <w:lang w:val="es-ES_tradnl" w:eastAsia="es-ES"/>
          <w14:ligatures w14:val="none"/>
        </w:rPr>
        <w:t xml:space="preserve"> pero no menos trascendente: </w:t>
      </w:r>
      <w:r w:rsidR="001C0921" w:rsidRPr="00A90DA3">
        <w:rPr>
          <w:rFonts w:ascii="Times New Roman" w:eastAsia="Calibri" w:hAnsi="Times New Roman" w:cs="Times New Roman"/>
          <w:sz w:val="22"/>
          <w:szCs w:val="22"/>
          <w:lang w:val="es-ES_tradnl" w:eastAsia="es-ES"/>
          <w14:ligatures w14:val="none"/>
        </w:rPr>
        <w:t xml:space="preserve">la fijación racional de los hechos </w:t>
      </w:r>
      <w:r w:rsidR="00E315D4" w:rsidRPr="00A90DA3">
        <w:rPr>
          <w:rFonts w:ascii="Times New Roman" w:eastAsia="Calibri" w:hAnsi="Times New Roman" w:cs="Times New Roman"/>
          <w:sz w:val="22"/>
          <w:szCs w:val="22"/>
          <w:lang w:val="es-ES_tradnl" w:eastAsia="es-ES"/>
          <w14:ligatures w14:val="none"/>
        </w:rPr>
        <w:t>y</w:t>
      </w:r>
      <w:r w:rsidR="00100BA0" w:rsidRPr="00A90DA3">
        <w:rPr>
          <w:rFonts w:ascii="Times New Roman" w:eastAsia="Calibri" w:hAnsi="Times New Roman" w:cs="Times New Roman"/>
          <w:sz w:val="22"/>
          <w:szCs w:val="22"/>
          <w:lang w:val="es-ES_tradnl" w:eastAsia="es-ES"/>
          <w14:ligatures w14:val="none"/>
        </w:rPr>
        <w:t xml:space="preserve"> la aplicación del derecho</w:t>
      </w:r>
      <w:r w:rsidR="001C0921" w:rsidRPr="00A90DA3">
        <w:rPr>
          <w:rFonts w:ascii="Times New Roman" w:eastAsia="Calibri" w:hAnsi="Times New Roman" w:cs="Times New Roman"/>
          <w:sz w:val="22"/>
          <w:szCs w:val="22"/>
          <w:lang w:val="es-ES_tradnl" w:eastAsia="es-ES"/>
          <w14:ligatures w14:val="none"/>
        </w:rPr>
        <w:t xml:space="preserve"> positivo </w:t>
      </w:r>
      <w:r w:rsidR="00100BA0" w:rsidRPr="00A90DA3">
        <w:rPr>
          <w:rFonts w:ascii="Times New Roman" w:eastAsia="Calibri" w:hAnsi="Times New Roman" w:cs="Times New Roman"/>
          <w:sz w:val="22"/>
          <w:szCs w:val="22"/>
          <w:lang w:val="es-ES_tradnl" w:eastAsia="es-ES"/>
          <w14:ligatures w14:val="none"/>
        </w:rPr>
        <w:t xml:space="preserve"> </w:t>
      </w:r>
      <w:r w:rsidR="001C0921" w:rsidRPr="00A90DA3">
        <w:rPr>
          <w:rFonts w:ascii="Times New Roman" w:eastAsia="Calibri" w:hAnsi="Times New Roman" w:cs="Times New Roman"/>
          <w:sz w:val="22"/>
          <w:szCs w:val="22"/>
          <w:lang w:val="es-ES_tradnl" w:eastAsia="es-ES"/>
          <w14:ligatures w14:val="none"/>
        </w:rPr>
        <w:t xml:space="preserve">a esos </w:t>
      </w:r>
      <w:r w:rsidR="00100BA0" w:rsidRPr="00A90DA3">
        <w:rPr>
          <w:rFonts w:ascii="Times New Roman" w:eastAsia="Calibri" w:hAnsi="Times New Roman" w:cs="Times New Roman"/>
          <w:sz w:val="22"/>
          <w:szCs w:val="22"/>
          <w:lang w:val="es-ES_tradnl" w:eastAsia="es-ES"/>
          <w14:ligatures w14:val="none"/>
        </w:rPr>
        <w:t xml:space="preserve"> hechos  acreditados por las partes</w:t>
      </w:r>
      <w:r w:rsidR="00192FB6" w:rsidRPr="00A90DA3">
        <w:rPr>
          <w:rFonts w:ascii="Times New Roman" w:eastAsia="Calibri" w:hAnsi="Times New Roman" w:cs="Times New Roman"/>
          <w:sz w:val="22"/>
          <w:szCs w:val="22"/>
          <w:lang w:val="es-ES_tradnl" w:eastAsia="es-ES"/>
          <w14:ligatures w14:val="none"/>
        </w:rPr>
        <w:t>, sin embargo est</w:t>
      </w:r>
      <w:r w:rsidR="0013307A" w:rsidRPr="00A90DA3">
        <w:rPr>
          <w:rFonts w:ascii="Times New Roman" w:eastAsia="Calibri" w:hAnsi="Times New Roman" w:cs="Times New Roman"/>
          <w:sz w:val="22"/>
          <w:szCs w:val="22"/>
          <w:lang w:val="es-ES_tradnl" w:eastAsia="es-ES"/>
          <w14:ligatures w14:val="none"/>
        </w:rPr>
        <w:t>a</w:t>
      </w:r>
      <w:r w:rsidR="00192FB6" w:rsidRPr="00A90DA3">
        <w:rPr>
          <w:rFonts w:ascii="Times New Roman" w:eastAsia="Calibri" w:hAnsi="Times New Roman" w:cs="Times New Roman"/>
          <w:sz w:val="22"/>
          <w:szCs w:val="22"/>
          <w:lang w:val="es-ES_tradnl" w:eastAsia="es-ES"/>
          <w14:ligatures w14:val="none"/>
        </w:rPr>
        <w:t xml:space="preserve"> es una misión</w:t>
      </w:r>
      <w:r w:rsidR="0013307A" w:rsidRPr="00A90DA3">
        <w:rPr>
          <w:rFonts w:ascii="Times New Roman" w:eastAsia="Calibri" w:hAnsi="Times New Roman" w:cs="Times New Roman"/>
          <w:sz w:val="22"/>
          <w:szCs w:val="22"/>
          <w:lang w:val="es-ES_tradnl" w:eastAsia="es-ES"/>
          <w14:ligatures w14:val="none"/>
        </w:rPr>
        <w:t xml:space="preserve"> que al perder su encanto no resultó ser  la “políticamente correcta” en la mayoría de </w:t>
      </w:r>
      <w:r w:rsidR="00192FB6" w:rsidRPr="00A90DA3">
        <w:rPr>
          <w:rFonts w:ascii="Times New Roman" w:eastAsia="Calibri" w:hAnsi="Times New Roman" w:cs="Times New Roman"/>
          <w:sz w:val="22"/>
          <w:szCs w:val="22"/>
          <w:lang w:val="es-ES_tradnl" w:eastAsia="es-ES"/>
          <w14:ligatures w14:val="none"/>
        </w:rPr>
        <w:t xml:space="preserve"> los cultores de la ciencia procesal.</w:t>
      </w:r>
    </w:p>
    <w:p w14:paraId="13EB52AE" w14:textId="3258778E" w:rsidR="00C74A61" w:rsidRPr="00A90DA3" w:rsidRDefault="00C74A61" w:rsidP="00A90DA3">
      <w:pPr>
        <w:pStyle w:val="Ttulo1"/>
        <w:spacing w:line="480" w:lineRule="auto"/>
        <w:rPr>
          <w:sz w:val="22"/>
          <w:szCs w:val="22"/>
        </w:rPr>
      </w:pPr>
      <w:bookmarkStart w:id="2" w:name="_Hlk209353260"/>
      <w:r w:rsidRPr="00A90DA3">
        <w:rPr>
          <w:sz w:val="22"/>
          <w:szCs w:val="22"/>
        </w:rPr>
        <w:t xml:space="preserve">b) Del positivismo del siglo XIX al decisionismo del siglo XXI </w:t>
      </w:r>
    </w:p>
    <w:bookmarkEnd w:id="2"/>
    <w:p w14:paraId="3B03E08B" w14:textId="31C4807F" w:rsidR="001C0921" w:rsidRPr="00A90DA3" w:rsidRDefault="00762F38" w:rsidP="00A90DA3">
      <w:pPr>
        <w:spacing w:before="120"/>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 </w:t>
      </w:r>
      <w:r w:rsidR="00100BA0" w:rsidRPr="00A90DA3">
        <w:rPr>
          <w:rFonts w:ascii="Times New Roman" w:eastAsia="Calibri" w:hAnsi="Times New Roman" w:cs="Times New Roman"/>
          <w:sz w:val="22"/>
          <w:szCs w:val="22"/>
          <w:lang w:val="es-ES_tradnl" w:eastAsia="es-ES"/>
          <w14:ligatures w14:val="none"/>
        </w:rPr>
        <w:t xml:space="preserve">     </w:t>
      </w:r>
      <w:r w:rsidR="005D32CF" w:rsidRPr="00A90DA3">
        <w:rPr>
          <w:rFonts w:ascii="Times New Roman" w:eastAsia="Calibri" w:hAnsi="Times New Roman" w:cs="Times New Roman"/>
          <w:sz w:val="22"/>
          <w:szCs w:val="22"/>
          <w:lang w:val="es-ES_tradnl" w:eastAsia="es-ES"/>
          <w14:ligatures w14:val="none"/>
        </w:rPr>
        <w:t xml:space="preserve"> </w:t>
      </w:r>
      <w:r w:rsidR="00FA7F2C" w:rsidRPr="00A90DA3">
        <w:rPr>
          <w:rFonts w:ascii="Times New Roman" w:eastAsia="Calibri" w:hAnsi="Times New Roman" w:cs="Times New Roman"/>
          <w:sz w:val="22"/>
          <w:szCs w:val="22"/>
          <w:lang w:val="es-ES_tradnl" w:eastAsia="es-ES"/>
          <w14:ligatures w14:val="none"/>
        </w:rPr>
        <w:t>E</w:t>
      </w:r>
      <w:r w:rsidR="008E3853" w:rsidRPr="00A90DA3">
        <w:rPr>
          <w:rFonts w:ascii="Times New Roman" w:eastAsia="Calibri" w:hAnsi="Times New Roman" w:cs="Times New Roman"/>
          <w:sz w:val="22"/>
          <w:szCs w:val="22"/>
          <w:lang w:val="es-ES_tradnl" w:eastAsia="es-ES"/>
          <w14:ligatures w14:val="none"/>
        </w:rPr>
        <w:t>s</w:t>
      </w:r>
      <w:r w:rsidR="00100BA0" w:rsidRPr="00A90DA3">
        <w:rPr>
          <w:rFonts w:ascii="Times New Roman" w:eastAsia="Calibri" w:hAnsi="Times New Roman" w:cs="Times New Roman"/>
          <w:sz w:val="22"/>
          <w:szCs w:val="22"/>
          <w:lang w:val="es-ES_tradnl" w:eastAsia="es-ES"/>
          <w14:ligatures w14:val="none"/>
        </w:rPr>
        <w:t>e faro de</w:t>
      </w:r>
      <w:r w:rsidR="001C0921" w:rsidRPr="00A90DA3">
        <w:rPr>
          <w:rFonts w:ascii="Times New Roman" w:eastAsia="Calibri" w:hAnsi="Times New Roman" w:cs="Times New Roman"/>
          <w:sz w:val="22"/>
          <w:szCs w:val="22"/>
          <w:lang w:val="es-ES_tradnl" w:eastAsia="es-ES"/>
          <w14:ligatures w14:val="none"/>
        </w:rPr>
        <w:t xml:space="preserve"> </w:t>
      </w:r>
      <w:r w:rsidR="00FA7F2C" w:rsidRPr="00A90DA3">
        <w:rPr>
          <w:rFonts w:ascii="Times New Roman" w:eastAsia="Calibri" w:hAnsi="Times New Roman" w:cs="Times New Roman"/>
          <w:sz w:val="22"/>
          <w:szCs w:val="22"/>
          <w:lang w:val="es-ES_tradnl" w:eastAsia="es-ES"/>
          <w14:ligatures w14:val="none"/>
        </w:rPr>
        <w:t>r</w:t>
      </w:r>
      <w:r w:rsidR="008E3853" w:rsidRPr="00A90DA3">
        <w:rPr>
          <w:rFonts w:ascii="Times New Roman" w:eastAsia="Calibri" w:hAnsi="Times New Roman" w:cs="Times New Roman"/>
          <w:sz w:val="22"/>
          <w:szCs w:val="22"/>
          <w:lang w:val="es-ES_tradnl" w:eastAsia="es-ES"/>
          <w14:ligatures w14:val="none"/>
        </w:rPr>
        <w:t>acional</w:t>
      </w:r>
      <w:r w:rsidR="00E315D4" w:rsidRPr="00A90DA3">
        <w:rPr>
          <w:rFonts w:ascii="Times New Roman" w:eastAsia="Calibri" w:hAnsi="Times New Roman" w:cs="Times New Roman"/>
          <w:sz w:val="22"/>
          <w:szCs w:val="22"/>
          <w:lang w:val="es-ES_tradnl" w:eastAsia="es-ES"/>
          <w14:ligatures w14:val="none"/>
        </w:rPr>
        <w:t>idad</w:t>
      </w:r>
      <w:r w:rsidR="00FA7F2C" w:rsidRPr="00A90DA3">
        <w:rPr>
          <w:rFonts w:ascii="Times New Roman" w:eastAsia="Calibri" w:hAnsi="Times New Roman" w:cs="Times New Roman"/>
          <w:sz w:val="22"/>
          <w:szCs w:val="22"/>
          <w:lang w:val="es-ES_tradnl" w:eastAsia="es-ES"/>
          <w14:ligatures w14:val="none"/>
        </w:rPr>
        <w:t xml:space="preserve">, </w:t>
      </w:r>
      <w:r w:rsidR="0013307A" w:rsidRPr="00A90DA3">
        <w:rPr>
          <w:rFonts w:ascii="Times New Roman" w:eastAsia="Calibri" w:hAnsi="Times New Roman" w:cs="Times New Roman"/>
          <w:sz w:val="22"/>
          <w:szCs w:val="22"/>
          <w:lang w:val="es-ES_tradnl" w:eastAsia="es-ES"/>
          <w14:ligatures w14:val="none"/>
        </w:rPr>
        <w:t xml:space="preserve">instalado, insisto, a partir del siglo XIX, </w:t>
      </w:r>
      <w:r w:rsidR="00FA7F2C" w:rsidRPr="00A90DA3">
        <w:rPr>
          <w:rFonts w:ascii="Times New Roman" w:eastAsia="Calibri" w:hAnsi="Times New Roman" w:cs="Times New Roman"/>
          <w:sz w:val="22"/>
          <w:szCs w:val="22"/>
          <w:lang w:val="es-ES_tradnl" w:eastAsia="es-ES"/>
          <w14:ligatures w14:val="none"/>
        </w:rPr>
        <w:t>que hacía previsible el modo y la forma que se resolv</w:t>
      </w:r>
      <w:r w:rsidR="0013307A" w:rsidRPr="00A90DA3">
        <w:rPr>
          <w:rFonts w:ascii="Times New Roman" w:eastAsia="Calibri" w:hAnsi="Times New Roman" w:cs="Times New Roman"/>
          <w:sz w:val="22"/>
          <w:szCs w:val="22"/>
          <w:lang w:val="es-ES_tradnl" w:eastAsia="es-ES"/>
          <w14:ligatures w14:val="none"/>
        </w:rPr>
        <w:t>ían</w:t>
      </w:r>
      <w:r w:rsidR="00FA7F2C" w:rsidRPr="00A90DA3">
        <w:rPr>
          <w:rFonts w:ascii="Times New Roman" w:eastAsia="Calibri" w:hAnsi="Times New Roman" w:cs="Times New Roman"/>
          <w:sz w:val="22"/>
          <w:szCs w:val="22"/>
          <w:lang w:val="es-ES_tradnl" w:eastAsia="es-ES"/>
          <w14:ligatures w14:val="none"/>
        </w:rPr>
        <w:t xml:space="preserve"> los conflictos</w:t>
      </w:r>
      <w:r w:rsidR="00100BA0" w:rsidRPr="00A90DA3">
        <w:rPr>
          <w:rFonts w:ascii="Times New Roman" w:eastAsia="Calibri" w:hAnsi="Times New Roman" w:cs="Times New Roman"/>
          <w:sz w:val="22"/>
          <w:szCs w:val="22"/>
          <w:lang w:val="es-ES_tradnl" w:eastAsia="es-ES"/>
          <w14:ligatures w14:val="none"/>
        </w:rPr>
        <w:t xml:space="preserve"> jurídicos</w:t>
      </w:r>
      <w:r w:rsidR="00FA7F2C" w:rsidRPr="00A90DA3">
        <w:rPr>
          <w:rFonts w:ascii="Times New Roman" w:eastAsia="Calibri" w:hAnsi="Times New Roman" w:cs="Times New Roman"/>
          <w:sz w:val="22"/>
          <w:szCs w:val="22"/>
          <w:lang w:val="es-ES_tradnl" w:eastAsia="es-ES"/>
          <w14:ligatures w14:val="none"/>
        </w:rPr>
        <w:t xml:space="preserve"> civiles, </w:t>
      </w:r>
      <w:r w:rsidR="00100BA0" w:rsidRPr="00A90DA3">
        <w:rPr>
          <w:rFonts w:ascii="Times New Roman" w:eastAsia="Calibri" w:hAnsi="Times New Roman" w:cs="Times New Roman"/>
          <w:sz w:val="22"/>
          <w:szCs w:val="22"/>
          <w:lang w:val="es-ES_tradnl" w:eastAsia="es-ES"/>
          <w14:ligatures w14:val="none"/>
        </w:rPr>
        <w:t>rompió lanzas con un pensamiento ancestral</w:t>
      </w:r>
      <w:r w:rsidR="00B937EF" w:rsidRPr="00A90DA3">
        <w:rPr>
          <w:rFonts w:ascii="Times New Roman" w:eastAsia="Calibri" w:hAnsi="Times New Roman" w:cs="Times New Roman"/>
          <w:sz w:val="22"/>
          <w:szCs w:val="22"/>
          <w:lang w:val="es-ES_tradnl" w:eastAsia="es-ES"/>
          <w14:ligatures w14:val="none"/>
        </w:rPr>
        <w:t xml:space="preserve"> </w:t>
      </w:r>
      <w:r w:rsidR="00100BA0" w:rsidRPr="00A90DA3">
        <w:rPr>
          <w:rFonts w:ascii="Times New Roman" w:eastAsia="Calibri" w:hAnsi="Times New Roman" w:cs="Times New Roman"/>
          <w:sz w:val="22"/>
          <w:szCs w:val="22"/>
          <w:lang w:val="es-ES_tradnl" w:eastAsia="es-ES"/>
          <w14:ligatures w14:val="none"/>
        </w:rPr>
        <w:t xml:space="preserve"> que </w:t>
      </w:r>
      <w:r w:rsidR="00B937EF" w:rsidRPr="00A90DA3">
        <w:rPr>
          <w:rFonts w:ascii="Times New Roman" w:eastAsia="Calibri" w:hAnsi="Times New Roman" w:cs="Times New Roman"/>
          <w:sz w:val="22"/>
          <w:szCs w:val="22"/>
          <w:lang w:val="es-ES_tradnl" w:eastAsia="es-ES"/>
          <w14:ligatures w14:val="none"/>
        </w:rPr>
        <w:t>transitó</w:t>
      </w:r>
      <w:r w:rsidR="001333C9" w:rsidRPr="00A90DA3">
        <w:rPr>
          <w:rFonts w:ascii="Times New Roman" w:eastAsia="Calibri" w:hAnsi="Times New Roman" w:cs="Times New Roman"/>
          <w:sz w:val="22"/>
          <w:szCs w:val="22"/>
          <w:lang w:val="es-ES_tradnl" w:eastAsia="es-ES"/>
          <w14:ligatures w14:val="none"/>
        </w:rPr>
        <w:t xml:space="preserve"> desde </w:t>
      </w:r>
      <w:r w:rsidR="00100BA0" w:rsidRPr="00A90DA3">
        <w:rPr>
          <w:rFonts w:ascii="Times New Roman" w:eastAsia="Calibri" w:hAnsi="Times New Roman" w:cs="Times New Roman"/>
          <w:sz w:val="22"/>
          <w:szCs w:val="22"/>
          <w:lang w:val="es-ES_tradnl" w:eastAsia="es-ES"/>
          <w14:ligatures w14:val="none"/>
        </w:rPr>
        <w:t xml:space="preserve">los </w:t>
      </w:r>
      <w:r w:rsidR="001333C9" w:rsidRPr="00A90DA3">
        <w:rPr>
          <w:rFonts w:ascii="Times New Roman" w:eastAsia="Calibri" w:hAnsi="Times New Roman" w:cs="Times New Roman"/>
          <w:sz w:val="22"/>
          <w:szCs w:val="22"/>
          <w:lang w:val="es-ES_tradnl" w:eastAsia="es-ES"/>
          <w14:ligatures w14:val="none"/>
        </w:rPr>
        <w:t xml:space="preserve"> orígenes</w:t>
      </w:r>
      <w:r w:rsidR="00100BA0" w:rsidRPr="00A90DA3">
        <w:rPr>
          <w:rFonts w:ascii="Times New Roman" w:eastAsia="Calibri" w:hAnsi="Times New Roman" w:cs="Times New Roman"/>
          <w:sz w:val="22"/>
          <w:szCs w:val="22"/>
          <w:lang w:val="es-ES_tradnl" w:eastAsia="es-ES"/>
          <w14:ligatures w14:val="none"/>
        </w:rPr>
        <w:t xml:space="preserve"> de la especie humana </w:t>
      </w:r>
      <w:r w:rsidR="001C0921" w:rsidRPr="00A90DA3">
        <w:rPr>
          <w:rFonts w:ascii="Times New Roman" w:eastAsia="Calibri" w:hAnsi="Times New Roman" w:cs="Times New Roman"/>
          <w:sz w:val="22"/>
          <w:szCs w:val="22"/>
          <w:lang w:val="es-ES_tradnl" w:eastAsia="es-ES"/>
          <w14:ligatures w14:val="none"/>
        </w:rPr>
        <w:t>(</w:t>
      </w:r>
      <w:r w:rsidR="00B937EF" w:rsidRPr="00A90DA3">
        <w:rPr>
          <w:rFonts w:ascii="Times New Roman" w:eastAsia="Calibri" w:hAnsi="Times New Roman" w:cs="Times New Roman"/>
          <w:sz w:val="22"/>
          <w:szCs w:val="22"/>
          <w:lang w:val="es-ES_tradnl" w:eastAsia="es-ES"/>
          <w14:ligatures w14:val="none"/>
        </w:rPr>
        <w:t xml:space="preserve">sumergida </w:t>
      </w:r>
      <w:r w:rsidR="00100BA0" w:rsidRPr="00A90DA3">
        <w:rPr>
          <w:rFonts w:ascii="Times New Roman" w:eastAsia="Calibri" w:hAnsi="Times New Roman" w:cs="Times New Roman"/>
          <w:sz w:val="22"/>
          <w:szCs w:val="22"/>
          <w:lang w:val="es-ES_tradnl" w:eastAsia="es-ES"/>
          <w14:ligatures w14:val="none"/>
        </w:rPr>
        <w:t xml:space="preserve">durante milenios </w:t>
      </w:r>
      <w:r w:rsidR="00B937EF" w:rsidRPr="00A90DA3">
        <w:rPr>
          <w:rFonts w:ascii="Times New Roman" w:eastAsia="Calibri" w:hAnsi="Times New Roman" w:cs="Times New Roman"/>
          <w:sz w:val="22"/>
          <w:szCs w:val="22"/>
          <w:lang w:val="es-ES_tradnl" w:eastAsia="es-ES"/>
          <w14:ligatures w14:val="none"/>
        </w:rPr>
        <w:t>en un mundo mágico</w:t>
      </w:r>
      <w:r w:rsidR="001C0921" w:rsidRPr="00A90DA3">
        <w:rPr>
          <w:rFonts w:ascii="Times New Roman" w:eastAsia="Calibri" w:hAnsi="Times New Roman" w:cs="Times New Roman"/>
          <w:sz w:val="22"/>
          <w:szCs w:val="22"/>
          <w:lang w:val="es-ES_tradnl" w:eastAsia="es-ES"/>
          <w14:ligatures w14:val="none"/>
        </w:rPr>
        <w:t xml:space="preserve">) </w:t>
      </w:r>
      <w:r w:rsidR="00B937EF" w:rsidRPr="00A90DA3">
        <w:rPr>
          <w:rFonts w:ascii="Times New Roman" w:eastAsia="Calibri" w:hAnsi="Times New Roman" w:cs="Times New Roman"/>
          <w:sz w:val="22"/>
          <w:szCs w:val="22"/>
          <w:lang w:val="es-ES_tradnl" w:eastAsia="es-ES"/>
          <w14:ligatures w14:val="none"/>
        </w:rPr>
        <w:t xml:space="preserve"> en donde los mitos se forjaron con gran intensidad </w:t>
      </w:r>
      <w:r w:rsidR="00D3585D" w:rsidRPr="00A90DA3">
        <w:rPr>
          <w:rFonts w:ascii="Times New Roman" w:eastAsia="Calibri" w:hAnsi="Times New Roman" w:cs="Times New Roman"/>
          <w:sz w:val="22"/>
          <w:szCs w:val="22"/>
          <w:lang w:val="es-ES_tradnl" w:eastAsia="es-ES"/>
          <w14:ligatures w14:val="none"/>
        </w:rPr>
        <w:t>poniendo de manif</w:t>
      </w:r>
      <w:r w:rsidR="008E3853" w:rsidRPr="00A90DA3">
        <w:rPr>
          <w:rFonts w:ascii="Times New Roman" w:eastAsia="Calibri" w:hAnsi="Times New Roman" w:cs="Times New Roman"/>
          <w:sz w:val="22"/>
          <w:szCs w:val="22"/>
          <w:lang w:val="es-ES_tradnl" w:eastAsia="es-ES"/>
          <w14:ligatures w14:val="none"/>
        </w:rPr>
        <w:t>iesto</w:t>
      </w:r>
      <w:r w:rsidR="00272366" w:rsidRPr="00A90DA3">
        <w:rPr>
          <w:rFonts w:ascii="Times New Roman" w:eastAsia="Calibri" w:hAnsi="Times New Roman" w:cs="Times New Roman"/>
          <w:sz w:val="22"/>
          <w:szCs w:val="22"/>
          <w:lang w:val="es-ES_tradnl" w:eastAsia="es-ES"/>
          <w14:ligatures w14:val="none"/>
        </w:rPr>
        <w:t xml:space="preserve"> </w:t>
      </w:r>
      <w:r w:rsidR="008E3853" w:rsidRPr="00A90DA3">
        <w:rPr>
          <w:rFonts w:ascii="Times New Roman" w:eastAsia="Calibri" w:hAnsi="Times New Roman" w:cs="Times New Roman"/>
          <w:sz w:val="22"/>
          <w:szCs w:val="22"/>
          <w:lang w:val="es-ES_tradnl" w:eastAsia="es-ES"/>
          <w14:ligatures w14:val="none"/>
        </w:rPr>
        <w:t>nuestro</w:t>
      </w:r>
      <w:r w:rsidR="00CA1078" w:rsidRPr="00A90DA3">
        <w:rPr>
          <w:rFonts w:ascii="Times New Roman" w:eastAsia="Calibri" w:hAnsi="Times New Roman" w:cs="Times New Roman"/>
          <w:sz w:val="22"/>
          <w:szCs w:val="22"/>
          <w:lang w:val="es-ES_tradnl" w:eastAsia="es-ES"/>
          <w14:ligatures w14:val="none"/>
        </w:rPr>
        <w:t xml:space="preserve"> </w:t>
      </w:r>
      <w:r w:rsidR="00D3585D" w:rsidRPr="00A90DA3">
        <w:rPr>
          <w:rFonts w:ascii="Times New Roman" w:eastAsia="Calibri" w:hAnsi="Times New Roman" w:cs="Times New Roman"/>
          <w:sz w:val="22"/>
          <w:szCs w:val="22"/>
          <w:lang w:val="es-ES_tradnl" w:eastAsia="es-ES"/>
          <w14:ligatures w14:val="none"/>
        </w:rPr>
        <w:t>“</w:t>
      </w:r>
      <w:r w:rsidR="00B937EF" w:rsidRPr="00A90DA3">
        <w:rPr>
          <w:rFonts w:ascii="Times New Roman" w:eastAsia="Calibri" w:hAnsi="Times New Roman" w:cs="Times New Roman"/>
          <w:sz w:val="22"/>
          <w:szCs w:val="22"/>
          <w:lang w:val="es-ES_tradnl" w:eastAsia="es-ES"/>
          <w14:ligatures w14:val="none"/>
        </w:rPr>
        <w:t>infantilismo mental</w:t>
      </w:r>
      <w:r w:rsidR="00D3585D" w:rsidRPr="00A90DA3">
        <w:rPr>
          <w:rFonts w:ascii="Times New Roman" w:eastAsia="Calibri" w:hAnsi="Times New Roman" w:cs="Times New Roman"/>
          <w:sz w:val="22"/>
          <w:szCs w:val="22"/>
          <w:lang w:val="es-ES_tradnl" w:eastAsia="es-ES"/>
          <w14:ligatures w14:val="none"/>
        </w:rPr>
        <w:t>”</w:t>
      </w:r>
      <w:r w:rsidR="00CA1078" w:rsidRPr="00A90DA3">
        <w:rPr>
          <w:rFonts w:ascii="Times New Roman" w:eastAsia="Calibri" w:hAnsi="Times New Roman" w:cs="Times New Roman"/>
          <w:sz w:val="22"/>
          <w:szCs w:val="22"/>
          <w:lang w:val="es-ES_tradnl" w:eastAsia="es-ES"/>
          <w14:ligatures w14:val="none"/>
        </w:rPr>
        <w:t xml:space="preserve"> que</w:t>
      </w:r>
      <w:r w:rsidR="00100BA0" w:rsidRPr="00A90DA3">
        <w:rPr>
          <w:rFonts w:ascii="Times New Roman" w:eastAsia="Calibri" w:hAnsi="Times New Roman" w:cs="Times New Roman"/>
          <w:sz w:val="22"/>
          <w:szCs w:val="22"/>
          <w:lang w:val="es-ES_tradnl" w:eastAsia="es-ES"/>
          <w14:ligatures w14:val="none"/>
        </w:rPr>
        <w:t xml:space="preserve"> fue el funesto </w:t>
      </w:r>
      <w:r w:rsidR="00CA1078" w:rsidRPr="00A90DA3">
        <w:rPr>
          <w:rFonts w:ascii="Times New Roman" w:eastAsia="Calibri" w:hAnsi="Times New Roman" w:cs="Times New Roman"/>
          <w:sz w:val="22"/>
          <w:szCs w:val="22"/>
          <w:lang w:val="es-ES_tradnl" w:eastAsia="es-ES"/>
          <w14:ligatures w14:val="none"/>
        </w:rPr>
        <w:t xml:space="preserve"> producto de </w:t>
      </w:r>
      <w:r w:rsidR="00100BA0" w:rsidRPr="00A90DA3">
        <w:rPr>
          <w:rFonts w:ascii="Times New Roman" w:eastAsia="Calibri" w:hAnsi="Times New Roman" w:cs="Times New Roman"/>
          <w:sz w:val="22"/>
          <w:szCs w:val="22"/>
          <w:lang w:val="es-ES_tradnl" w:eastAsia="es-ES"/>
          <w14:ligatures w14:val="none"/>
        </w:rPr>
        <w:t>privilegiar la</w:t>
      </w:r>
      <w:r w:rsidR="00CA1078" w:rsidRPr="00A90DA3">
        <w:rPr>
          <w:rFonts w:ascii="Times New Roman" w:eastAsia="Calibri" w:hAnsi="Times New Roman" w:cs="Times New Roman"/>
          <w:sz w:val="22"/>
          <w:szCs w:val="22"/>
          <w:lang w:val="es-ES_tradnl" w:eastAsia="es-ES"/>
          <w14:ligatures w14:val="none"/>
        </w:rPr>
        <w:t xml:space="preserve"> porción de nuestro cerebro en donde impera la irracionalidad</w:t>
      </w:r>
      <w:r w:rsidR="001C0921" w:rsidRPr="00A90DA3">
        <w:rPr>
          <w:rFonts w:ascii="Times New Roman" w:eastAsia="Calibri" w:hAnsi="Times New Roman" w:cs="Times New Roman"/>
          <w:sz w:val="22"/>
          <w:szCs w:val="22"/>
          <w:lang w:val="es-ES_tradnl" w:eastAsia="es-ES"/>
          <w14:ligatures w14:val="none"/>
        </w:rPr>
        <w:t>.</w:t>
      </w:r>
    </w:p>
    <w:p w14:paraId="0F83A4DA" w14:textId="7789D343" w:rsidR="00B937EF" w:rsidRPr="00A90DA3" w:rsidRDefault="001C0921" w:rsidP="00A90DA3">
      <w:pPr>
        <w:spacing w:before="120"/>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    Quedamos envueltos en </w:t>
      </w:r>
      <w:r w:rsidR="00100BA0" w:rsidRPr="00A90DA3">
        <w:rPr>
          <w:rFonts w:ascii="Times New Roman" w:eastAsia="Calibri" w:hAnsi="Times New Roman" w:cs="Times New Roman"/>
          <w:sz w:val="22"/>
          <w:szCs w:val="22"/>
          <w:lang w:val="es-ES_tradnl" w:eastAsia="es-ES"/>
          <w14:ligatures w14:val="none"/>
        </w:rPr>
        <w:t xml:space="preserve"> un mundo de</w:t>
      </w:r>
      <w:r w:rsidR="008E3853" w:rsidRPr="00A90DA3">
        <w:rPr>
          <w:rFonts w:ascii="Times New Roman" w:eastAsia="Calibri" w:hAnsi="Times New Roman" w:cs="Times New Roman"/>
          <w:sz w:val="22"/>
          <w:szCs w:val="22"/>
          <w:lang w:val="es-ES_tradnl" w:eastAsia="es-ES"/>
          <w14:ligatures w14:val="none"/>
        </w:rPr>
        <w:t xml:space="preserve"> </w:t>
      </w:r>
      <w:r w:rsidR="00B937EF" w:rsidRPr="00A90DA3">
        <w:rPr>
          <w:rFonts w:ascii="Times New Roman" w:eastAsia="Calibri" w:hAnsi="Times New Roman" w:cs="Times New Roman"/>
          <w:sz w:val="22"/>
          <w:szCs w:val="22"/>
          <w:lang w:val="es-ES_tradnl" w:eastAsia="es-ES"/>
          <w14:ligatures w14:val="none"/>
        </w:rPr>
        <w:t>ilusiones y utopías</w:t>
      </w:r>
      <w:r w:rsidR="00192FB6" w:rsidRPr="00A90DA3">
        <w:rPr>
          <w:rFonts w:ascii="Times New Roman" w:eastAsia="Calibri" w:hAnsi="Times New Roman" w:cs="Times New Roman"/>
          <w:sz w:val="22"/>
          <w:szCs w:val="22"/>
          <w:lang w:val="es-ES_tradnl" w:eastAsia="es-ES"/>
          <w14:ligatures w14:val="none"/>
        </w:rPr>
        <w:t xml:space="preserve"> y su réplica</w:t>
      </w:r>
      <w:r w:rsidRPr="00A90DA3">
        <w:rPr>
          <w:rFonts w:ascii="Times New Roman" w:eastAsia="Calibri" w:hAnsi="Times New Roman" w:cs="Times New Roman"/>
          <w:sz w:val="22"/>
          <w:szCs w:val="22"/>
          <w:lang w:val="es-ES_tradnl" w:eastAsia="es-ES"/>
          <w14:ligatures w14:val="none"/>
        </w:rPr>
        <w:t xml:space="preserve"> durante milenios</w:t>
      </w:r>
      <w:r w:rsidR="00FA7F2C" w:rsidRPr="00A90DA3">
        <w:rPr>
          <w:rFonts w:ascii="Times New Roman" w:eastAsia="Calibri" w:hAnsi="Times New Roman" w:cs="Times New Roman"/>
          <w:sz w:val="22"/>
          <w:szCs w:val="22"/>
          <w:lang w:val="es-ES_tradnl" w:eastAsia="es-ES"/>
          <w14:ligatures w14:val="none"/>
        </w:rPr>
        <w:t xml:space="preserve"> lograr</w:t>
      </w:r>
      <w:r w:rsidR="00192FB6" w:rsidRPr="00A90DA3">
        <w:rPr>
          <w:rFonts w:ascii="Times New Roman" w:eastAsia="Calibri" w:hAnsi="Times New Roman" w:cs="Times New Roman"/>
          <w:sz w:val="22"/>
          <w:szCs w:val="22"/>
          <w:lang w:val="es-ES_tradnl" w:eastAsia="es-ES"/>
          <w14:ligatures w14:val="none"/>
        </w:rPr>
        <w:t xml:space="preserve">on </w:t>
      </w:r>
      <w:r w:rsidR="00272366" w:rsidRPr="00A90DA3">
        <w:rPr>
          <w:rFonts w:ascii="Times New Roman" w:eastAsia="Calibri" w:hAnsi="Times New Roman" w:cs="Times New Roman"/>
          <w:sz w:val="22"/>
          <w:szCs w:val="22"/>
          <w:lang w:val="es-ES_tradnl" w:eastAsia="es-ES"/>
          <w14:ligatures w14:val="none"/>
        </w:rPr>
        <w:t xml:space="preserve"> </w:t>
      </w:r>
      <w:r w:rsidR="00FA7F2C" w:rsidRPr="00A90DA3">
        <w:rPr>
          <w:rFonts w:ascii="Times New Roman" w:eastAsia="Calibri" w:hAnsi="Times New Roman" w:cs="Times New Roman"/>
          <w:sz w:val="22"/>
          <w:szCs w:val="22"/>
          <w:lang w:val="es-ES_tradnl" w:eastAsia="es-ES"/>
          <w14:ligatures w14:val="none"/>
        </w:rPr>
        <w:t>que</w:t>
      </w:r>
      <w:r w:rsidR="00B937EF" w:rsidRPr="00A90DA3">
        <w:rPr>
          <w:rFonts w:ascii="Times New Roman" w:eastAsia="Calibri" w:hAnsi="Times New Roman" w:cs="Times New Roman"/>
          <w:sz w:val="22"/>
          <w:szCs w:val="22"/>
          <w:lang w:val="es-ES_tradnl" w:eastAsia="es-ES"/>
          <w14:ligatures w14:val="none"/>
        </w:rPr>
        <w:t xml:space="preserve"> se </w:t>
      </w:r>
      <w:r w:rsidR="00B937EF" w:rsidRPr="00A90DA3">
        <w:rPr>
          <w:rFonts w:ascii="Times New Roman" w:eastAsia="Calibri" w:hAnsi="Times New Roman" w:cs="Times New Roman"/>
          <w:i/>
          <w:sz w:val="22"/>
          <w:szCs w:val="22"/>
          <w:lang w:val="es-ES_tradnl" w:eastAsia="es-ES"/>
          <w14:ligatures w14:val="none"/>
        </w:rPr>
        <w:t>inscribier</w:t>
      </w:r>
      <w:r w:rsidR="00FA7F2C" w:rsidRPr="00A90DA3">
        <w:rPr>
          <w:rFonts w:ascii="Times New Roman" w:eastAsia="Calibri" w:hAnsi="Times New Roman" w:cs="Times New Roman"/>
          <w:i/>
          <w:sz w:val="22"/>
          <w:szCs w:val="22"/>
          <w:lang w:val="es-ES_tradnl" w:eastAsia="es-ES"/>
          <w14:ligatures w14:val="none"/>
        </w:rPr>
        <w:t>an</w:t>
      </w:r>
      <w:r w:rsidR="00272366" w:rsidRPr="00A90DA3">
        <w:rPr>
          <w:rFonts w:ascii="Times New Roman" w:eastAsia="Calibri" w:hAnsi="Times New Roman" w:cs="Times New Roman"/>
          <w:i/>
          <w:sz w:val="22"/>
          <w:szCs w:val="22"/>
          <w:lang w:val="es-ES_tradnl" w:eastAsia="es-ES"/>
          <w14:ligatures w14:val="none"/>
        </w:rPr>
        <w:t xml:space="preserve"> </w:t>
      </w:r>
      <w:r w:rsidR="00B937EF" w:rsidRPr="00A90DA3">
        <w:rPr>
          <w:rFonts w:ascii="Times New Roman" w:eastAsia="Calibri" w:hAnsi="Times New Roman" w:cs="Times New Roman"/>
          <w:iCs/>
          <w:sz w:val="22"/>
          <w:szCs w:val="22"/>
          <w:lang w:val="es-ES_tradnl" w:eastAsia="es-ES"/>
          <w14:ligatures w14:val="none"/>
        </w:rPr>
        <w:t>en</w:t>
      </w:r>
      <w:r w:rsidR="00B937EF" w:rsidRPr="00A90DA3">
        <w:rPr>
          <w:rFonts w:ascii="Times New Roman" w:eastAsia="Calibri" w:hAnsi="Times New Roman" w:cs="Times New Roman"/>
          <w:i/>
          <w:iCs/>
          <w:sz w:val="22"/>
          <w:szCs w:val="22"/>
          <w:lang w:val="es-ES_tradnl" w:eastAsia="es-ES"/>
          <w14:ligatures w14:val="none"/>
        </w:rPr>
        <w:t xml:space="preserve"> nuestro mapa genético-cultura</w:t>
      </w:r>
      <w:r w:rsidR="00D3585D" w:rsidRPr="00A90DA3">
        <w:rPr>
          <w:rFonts w:ascii="Times New Roman" w:eastAsia="Calibri" w:hAnsi="Times New Roman" w:cs="Times New Roman"/>
          <w:i/>
          <w:iCs/>
          <w:sz w:val="22"/>
          <w:szCs w:val="22"/>
          <w:lang w:val="es-ES_tradnl" w:eastAsia="es-ES"/>
          <w14:ligatures w14:val="none"/>
        </w:rPr>
        <w:t>l</w:t>
      </w:r>
      <w:r w:rsidR="0013307A" w:rsidRPr="00A90DA3">
        <w:rPr>
          <w:rFonts w:ascii="Times New Roman" w:eastAsia="Calibri" w:hAnsi="Times New Roman" w:cs="Times New Roman"/>
          <w:i/>
          <w:iCs/>
          <w:sz w:val="22"/>
          <w:szCs w:val="22"/>
          <w:lang w:val="es-ES_tradnl" w:eastAsia="es-ES"/>
          <w14:ligatures w14:val="none"/>
        </w:rPr>
        <w:t xml:space="preserve"> </w:t>
      </w:r>
      <w:r w:rsidR="0013307A" w:rsidRPr="00A90DA3">
        <w:rPr>
          <w:rFonts w:ascii="Times New Roman" w:eastAsia="Calibri" w:hAnsi="Times New Roman" w:cs="Times New Roman"/>
          <w:sz w:val="22"/>
          <w:szCs w:val="22"/>
          <w:lang w:val="es-ES_tradnl" w:eastAsia="es-ES"/>
          <w14:ligatures w14:val="none"/>
        </w:rPr>
        <w:t>ciertos mitos que no tenían ningún apoyo serio.</w:t>
      </w:r>
    </w:p>
    <w:p w14:paraId="43C38A8D" w14:textId="4D154FCB" w:rsidR="008E3853" w:rsidRPr="00A90DA3" w:rsidRDefault="001333C9"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iCs/>
          <w:sz w:val="22"/>
          <w:szCs w:val="22"/>
          <w:lang w:val="es-ES_tradnl" w:eastAsia="es-ES"/>
          <w14:ligatures w14:val="none"/>
        </w:rPr>
        <w:lastRenderedPageBreak/>
        <w:t>Nos enseña Monod</w:t>
      </w:r>
      <w:r w:rsidR="00272366" w:rsidRPr="00A90DA3">
        <w:rPr>
          <w:rFonts w:ascii="Times New Roman" w:eastAsia="Calibri" w:hAnsi="Times New Roman" w:cs="Times New Roman"/>
          <w:iCs/>
          <w:sz w:val="22"/>
          <w:szCs w:val="22"/>
          <w:lang w:val="es-ES_tradnl" w:eastAsia="es-ES"/>
          <w14:ligatures w14:val="none"/>
        </w:rPr>
        <w:t xml:space="preserve"> </w:t>
      </w:r>
      <w:r w:rsidRPr="00A90DA3">
        <w:rPr>
          <w:rFonts w:ascii="Times New Roman" w:eastAsia="Calibri" w:hAnsi="Times New Roman" w:cs="Times New Roman"/>
          <w:iCs/>
          <w:sz w:val="22"/>
          <w:szCs w:val="22"/>
          <w:lang w:val="es-ES_tradnl" w:eastAsia="es-ES"/>
          <w14:ligatures w14:val="none"/>
        </w:rPr>
        <w:t xml:space="preserve">que </w:t>
      </w:r>
      <w:r w:rsidR="001C0921" w:rsidRPr="00A90DA3">
        <w:rPr>
          <w:rFonts w:ascii="Times New Roman" w:eastAsia="Calibri" w:hAnsi="Times New Roman" w:cs="Times New Roman"/>
          <w:iCs/>
          <w:sz w:val="22"/>
          <w:szCs w:val="22"/>
          <w:lang w:val="es-ES_tradnl" w:eastAsia="es-ES"/>
          <w14:ligatures w14:val="none"/>
        </w:rPr>
        <w:t>las</w:t>
      </w:r>
      <w:r w:rsidR="00B937EF" w:rsidRPr="00A90DA3">
        <w:rPr>
          <w:rFonts w:ascii="Times New Roman" w:eastAsia="Calibri" w:hAnsi="Times New Roman" w:cs="Times New Roman"/>
          <w:color w:val="000000"/>
          <w:sz w:val="22"/>
          <w:szCs w:val="22"/>
          <w:lang w:val="es-ES_tradnl" w:eastAsia="es-AR"/>
          <w14:ligatures w14:val="none"/>
        </w:rPr>
        <w:t xml:space="preserve"> respuesta</w:t>
      </w:r>
      <w:r w:rsidRPr="00A90DA3">
        <w:rPr>
          <w:rFonts w:ascii="Times New Roman" w:eastAsia="Calibri" w:hAnsi="Times New Roman" w:cs="Times New Roman"/>
          <w:color w:val="000000"/>
          <w:sz w:val="22"/>
          <w:szCs w:val="22"/>
          <w:lang w:val="es-ES_tradnl" w:eastAsia="es-AR"/>
          <w14:ligatures w14:val="none"/>
        </w:rPr>
        <w:t>s</w:t>
      </w:r>
      <w:r w:rsidR="00B937EF" w:rsidRPr="00A90DA3">
        <w:rPr>
          <w:rFonts w:ascii="Times New Roman" w:eastAsia="Calibri" w:hAnsi="Times New Roman" w:cs="Times New Roman"/>
          <w:color w:val="000000"/>
          <w:sz w:val="22"/>
          <w:szCs w:val="22"/>
          <w:lang w:val="es-ES_tradnl" w:eastAsia="es-AR"/>
          <w14:ligatures w14:val="none"/>
        </w:rPr>
        <w:t xml:space="preserve"> mítica</w:t>
      </w:r>
      <w:r w:rsidR="00100BA0" w:rsidRPr="00A90DA3">
        <w:rPr>
          <w:rFonts w:ascii="Times New Roman" w:eastAsia="Calibri" w:hAnsi="Times New Roman" w:cs="Times New Roman"/>
          <w:color w:val="000000"/>
          <w:sz w:val="22"/>
          <w:szCs w:val="22"/>
          <w:lang w:val="es-ES_tradnl" w:eastAsia="es-AR"/>
          <w14:ligatures w14:val="none"/>
        </w:rPr>
        <w:t>s</w:t>
      </w:r>
      <w:r w:rsidR="00B937EF" w:rsidRPr="00A90DA3">
        <w:rPr>
          <w:rFonts w:ascii="Times New Roman" w:eastAsia="Calibri" w:hAnsi="Times New Roman" w:cs="Times New Roman"/>
          <w:color w:val="000000"/>
          <w:sz w:val="22"/>
          <w:szCs w:val="22"/>
          <w:lang w:val="es-ES_tradnl" w:eastAsia="es-AR"/>
          <w14:ligatures w14:val="none"/>
        </w:rPr>
        <w:t xml:space="preserve"> </w:t>
      </w:r>
      <w:r w:rsidR="00E315D4" w:rsidRPr="00A90DA3">
        <w:rPr>
          <w:rFonts w:ascii="Times New Roman" w:eastAsia="Calibri" w:hAnsi="Times New Roman" w:cs="Times New Roman"/>
          <w:color w:val="000000"/>
          <w:sz w:val="22"/>
          <w:szCs w:val="22"/>
          <w:lang w:val="es-ES_tradnl" w:eastAsia="es-AR"/>
          <w14:ligatures w14:val="none"/>
        </w:rPr>
        <w:t>se originaron  por</w:t>
      </w:r>
      <w:r w:rsidR="00B937EF" w:rsidRPr="00A90DA3">
        <w:rPr>
          <w:rFonts w:ascii="Times New Roman" w:eastAsia="Calibri" w:hAnsi="Times New Roman" w:cs="Times New Roman"/>
          <w:color w:val="000000"/>
          <w:sz w:val="22"/>
          <w:szCs w:val="22"/>
          <w:lang w:val="es-ES_tradnl" w:eastAsia="es-AR"/>
          <w14:ligatures w14:val="none"/>
        </w:rPr>
        <w:t xml:space="preserve"> la necesidad de una explicación completa </w:t>
      </w:r>
      <w:r w:rsidR="00100BA0" w:rsidRPr="00A90DA3">
        <w:rPr>
          <w:rFonts w:ascii="Times New Roman" w:eastAsia="Calibri" w:hAnsi="Times New Roman" w:cs="Times New Roman"/>
          <w:color w:val="000000"/>
          <w:sz w:val="22"/>
          <w:szCs w:val="22"/>
          <w:lang w:val="es-ES_tradnl" w:eastAsia="es-AR"/>
          <w14:ligatures w14:val="none"/>
        </w:rPr>
        <w:t xml:space="preserve">que </w:t>
      </w:r>
      <w:r w:rsidR="00B937EF" w:rsidRPr="00A90DA3">
        <w:rPr>
          <w:rFonts w:ascii="Times New Roman" w:eastAsia="Calibri" w:hAnsi="Times New Roman" w:cs="Times New Roman"/>
          <w:color w:val="000000"/>
          <w:sz w:val="22"/>
          <w:szCs w:val="22"/>
          <w:lang w:val="es-ES_tradnl" w:eastAsia="es-AR"/>
          <w14:ligatures w14:val="none"/>
        </w:rPr>
        <w:t xml:space="preserve">es </w:t>
      </w:r>
      <w:r w:rsidR="00B937EF" w:rsidRPr="00A90DA3">
        <w:rPr>
          <w:rFonts w:ascii="Times New Roman" w:eastAsia="Calibri" w:hAnsi="Times New Roman" w:cs="Times New Roman"/>
          <w:i/>
          <w:color w:val="000000"/>
          <w:sz w:val="22"/>
          <w:szCs w:val="22"/>
          <w:lang w:val="es-ES_tradnl" w:eastAsia="es-AR"/>
          <w14:ligatures w14:val="none"/>
        </w:rPr>
        <w:t>innata</w:t>
      </w:r>
      <w:r w:rsidR="0013307A" w:rsidRPr="00A90DA3">
        <w:rPr>
          <w:rFonts w:ascii="Times New Roman" w:eastAsia="Calibri" w:hAnsi="Times New Roman" w:cs="Times New Roman"/>
          <w:i/>
          <w:color w:val="000000"/>
          <w:sz w:val="22"/>
          <w:szCs w:val="22"/>
          <w:lang w:val="es-ES_tradnl" w:eastAsia="es-AR"/>
          <w14:ligatures w14:val="none"/>
        </w:rPr>
        <w:t xml:space="preserve"> a la especie humana </w:t>
      </w:r>
      <w:r w:rsidR="00CA1078" w:rsidRPr="00A90DA3">
        <w:rPr>
          <w:rFonts w:ascii="Times New Roman" w:eastAsia="Calibri" w:hAnsi="Times New Roman" w:cs="Times New Roman"/>
          <w:color w:val="000000"/>
          <w:sz w:val="22"/>
          <w:szCs w:val="22"/>
          <w:lang w:val="es-ES_tradnl" w:eastAsia="es-AR"/>
          <w14:ligatures w14:val="none"/>
        </w:rPr>
        <w:t xml:space="preserve"> y</w:t>
      </w:r>
      <w:r w:rsidR="00272366" w:rsidRPr="00A90DA3">
        <w:rPr>
          <w:rFonts w:ascii="Times New Roman" w:eastAsia="Calibri" w:hAnsi="Times New Roman" w:cs="Times New Roman"/>
          <w:color w:val="000000"/>
          <w:sz w:val="22"/>
          <w:szCs w:val="22"/>
          <w:lang w:val="es-ES_tradnl" w:eastAsia="es-AR"/>
          <w14:ligatures w14:val="none"/>
        </w:rPr>
        <w:t xml:space="preserve"> </w:t>
      </w:r>
      <w:r w:rsidR="00B937EF" w:rsidRPr="00A90DA3">
        <w:rPr>
          <w:rFonts w:ascii="Times New Roman" w:eastAsia="Calibri" w:hAnsi="Times New Roman" w:cs="Times New Roman"/>
          <w:color w:val="000000"/>
          <w:sz w:val="22"/>
          <w:szCs w:val="22"/>
          <w:lang w:val="es-ES_tradnl" w:eastAsia="es-AR"/>
          <w14:ligatures w14:val="none"/>
        </w:rPr>
        <w:t>que su ausencia es fuente de profunda angustia</w:t>
      </w:r>
      <w:r w:rsidR="00E315D4" w:rsidRPr="00A90DA3">
        <w:rPr>
          <w:rFonts w:ascii="Times New Roman" w:eastAsia="Calibri" w:hAnsi="Times New Roman" w:cs="Times New Roman"/>
          <w:color w:val="000000"/>
          <w:sz w:val="22"/>
          <w:szCs w:val="22"/>
          <w:lang w:val="es-ES_tradnl" w:eastAsia="es-AR"/>
          <w14:ligatures w14:val="none"/>
        </w:rPr>
        <w:t>. Luego</w:t>
      </w:r>
      <w:r w:rsidR="0013307A" w:rsidRPr="00A90DA3">
        <w:rPr>
          <w:rFonts w:ascii="Times New Roman" w:eastAsia="Calibri" w:hAnsi="Times New Roman" w:cs="Times New Roman"/>
          <w:color w:val="000000"/>
          <w:sz w:val="22"/>
          <w:szCs w:val="22"/>
          <w:lang w:val="es-ES_tradnl" w:eastAsia="es-AR"/>
          <w14:ligatures w14:val="none"/>
        </w:rPr>
        <w:t>,</w:t>
      </w:r>
      <w:r w:rsidR="00B937EF" w:rsidRPr="00A90DA3">
        <w:rPr>
          <w:rFonts w:ascii="Times New Roman" w:eastAsia="Calibri" w:hAnsi="Times New Roman" w:cs="Times New Roman"/>
          <w:color w:val="000000"/>
          <w:sz w:val="22"/>
          <w:szCs w:val="22"/>
          <w:lang w:val="es-ES_tradnl" w:eastAsia="es-AR"/>
          <w14:ligatures w14:val="none"/>
        </w:rPr>
        <w:t xml:space="preserve"> si la única forma de explicación que puede apaciguar</w:t>
      </w:r>
      <w:r w:rsidR="0013307A" w:rsidRPr="00A90DA3">
        <w:rPr>
          <w:rFonts w:ascii="Times New Roman" w:eastAsia="Calibri" w:hAnsi="Times New Roman" w:cs="Times New Roman"/>
          <w:color w:val="000000"/>
          <w:sz w:val="22"/>
          <w:szCs w:val="22"/>
          <w:lang w:val="es-ES_tradnl" w:eastAsia="es-AR"/>
          <w14:ligatures w14:val="none"/>
        </w:rPr>
        <w:t>la</w:t>
      </w:r>
      <w:r w:rsidR="00B937EF" w:rsidRPr="00A90DA3">
        <w:rPr>
          <w:rFonts w:ascii="Times New Roman" w:eastAsia="Calibri" w:hAnsi="Times New Roman" w:cs="Times New Roman"/>
          <w:color w:val="000000"/>
          <w:sz w:val="22"/>
          <w:szCs w:val="22"/>
          <w:lang w:val="es-ES_tradnl" w:eastAsia="es-AR"/>
          <w14:ligatures w14:val="none"/>
        </w:rPr>
        <w:t xml:space="preserve"> </w:t>
      </w:r>
      <w:r w:rsidR="00E315D4" w:rsidRPr="00A90DA3">
        <w:rPr>
          <w:rFonts w:ascii="Times New Roman" w:eastAsia="Calibri" w:hAnsi="Times New Roman" w:cs="Times New Roman"/>
          <w:color w:val="000000"/>
          <w:sz w:val="22"/>
          <w:szCs w:val="22"/>
          <w:lang w:val="es-ES_tradnl" w:eastAsia="es-AR"/>
          <w14:ligatures w14:val="none"/>
        </w:rPr>
        <w:t>es el de una narrativa que porta</w:t>
      </w:r>
      <w:r w:rsidR="0013307A" w:rsidRPr="00A90DA3">
        <w:rPr>
          <w:rFonts w:ascii="Times New Roman" w:eastAsia="Calibri" w:hAnsi="Times New Roman" w:cs="Times New Roman"/>
          <w:color w:val="000000"/>
          <w:sz w:val="22"/>
          <w:szCs w:val="22"/>
          <w:lang w:val="es-ES_tradnl" w:eastAsia="es-AR"/>
          <w14:ligatures w14:val="none"/>
        </w:rPr>
        <w:t>ría</w:t>
      </w:r>
      <w:r w:rsidR="00E315D4" w:rsidRPr="00A90DA3">
        <w:rPr>
          <w:rFonts w:ascii="Times New Roman" w:eastAsia="Calibri" w:hAnsi="Times New Roman" w:cs="Times New Roman"/>
          <w:color w:val="000000"/>
          <w:sz w:val="22"/>
          <w:szCs w:val="22"/>
          <w:lang w:val="es-ES_tradnl" w:eastAsia="es-AR"/>
          <w14:ligatures w14:val="none"/>
        </w:rPr>
        <w:t xml:space="preserve"> </w:t>
      </w:r>
      <w:r w:rsidR="00100BA0" w:rsidRPr="00A90DA3">
        <w:rPr>
          <w:rFonts w:ascii="Times New Roman" w:eastAsia="Calibri" w:hAnsi="Times New Roman" w:cs="Times New Roman"/>
          <w:color w:val="000000"/>
          <w:sz w:val="22"/>
          <w:szCs w:val="22"/>
          <w:lang w:val="es-ES_tradnl" w:eastAsia="es-AR"/>
          <w14:ligatures w14:val="none"/>
        </w:rPr>
        <w:t xml:space="preserve">una decisión no refutable </w:t>
      </w:r>
      <w:r w:rsidR="0013307A" w:rsidRPr="00A90DA3">
        <w:rPr>
          <w:rFonts w:ascii="Times New Roman" w:eastAsia="Calibri" w:hAnsi="Times New Roman" w:cs="Times New Roman"/>
          <w:color w:val="000000"/>
          <w:sz w:val="22"/>
          <w:szCs w:val="22"/>
          <w:lang w:val="es-ES_tradnl" w:eastAsia="es-AR"/>
          <w14:ligatures w14:val="none"/>
        </w:rPr>
        <w:t>(</w:t>
      </w:r>
      <w:r w:rsidR="00100BA0" w:rsidRPr="00A90DA3">
        <w:rPr>
          <w:rFonts w:ascii="Times New Roman" w:eastAsia="Calibri" w:hAnsi="Times New Roman" w:cs="Times New Roman"/>
          <w:color w:val="000000"/>
          <w:sz w:val="22"/>
          <w:szCs w:val="22"/>
          <w:lang w:val="es-ES_tradnl" w:eastAsia="es-AR"/>
          <w14:ligatures w14:val="none"/>
        </w:rPr>
        <w:t xml:space="preserve">porque </w:t>
      </w:r>
      <w:r w:rsidR="0013307A" w:rsidRPr="00A90DA3">
        <w:rPr>
          <w:rFonts w:ascii="Times New Roman" w:eastAsia="Calibri" w:hAnsi="Times New Roman" w:cs="Times New Roman"/>
          <w:color w:val="000000"/>
          <w:sz w:val="22"/>
          <w:szCs w:val="22"/>
          <w:lang w:val="es-ES_tradnl" w:eastAsia="es-AR"/>
          <w14:ligatures w14:val="none"/>
        </w:rPr>
        <w:t xml:space="preserve">encerraría </w:t>
      </w:r>
      <w:r w:rsidR="00E315D4" w:rsidRPr="00A90DA3">
        <w:rPr>
          <w:rFonts w:ascii="Times New Roman" w:eastAsia="Calibri" w:hAnsi="Times New Roman" w:cs="Times New Roman"/>
          <w:color w:val="000000"/>
          <w:sz w:val="22"/>
          <w:szCs w:val="22"/>
          <w:lang w:val="es-ES_tradnl" w:eastAsia="es-AR"/>
          <w14:ligatures w14:val="none"/>
        </w:rPr>
        <w:t>la</w:t>
      </w:r>
      <w:r w:rsidR="00100BA0" w:rsidRPr="00A90DA3">
        <w:rPr>
          <w:rFonts w:ascii="Times New Roman" w:eastAsia="Calibri" w:hAnsi="Times New Roman" w:cs="Times New Roman"/>
          <w:color w:val="000000"/>
          <w:sz w:val="22"/>
          <w:szCs w:val="22"/>
          <w:lang w:val="es-ES_tradnl" w:eastAsia="es-AR"/>
          <w14:ligatures w14:val="none"/>
        </w:rPr>
        <w:t xml:space="preserve"> </w:t>
      </w:r>
      <w:r w:rsidR="0013307A" w:rsidRPr="00A90DA3">
        <w:rPr>
          <w:rFonts w:ascii="Times New Roman" w:eastAsia="Calibri" w:hAnsi="Times New Roman" w:cs="Times New Roman"/>
          <w:color w:val="000000"/>
          <w:sz w:val="22"/>
          <w:szCs w:val="22"/>
          <w:lang w:val="es-ES_tradnl" w:eastAsia="es-AR"/>
          <w14:ligatures w14:val="none"/>
        </w:rPr>
        <w:t xml:space="preserve">única </w:t>
      </w:r>
      <w:r w:rsidR="00100BA0" w:rsidRPr="00A90DA3">
        <w:rPr>
          <w:rFonts w:ascii="Times New Roman" w:eastAsia="Calibri" w:hAnsi="Times New Roman" w:cs="Times New Roman"/>
          <w:color w:val="000000"/>
          <w:sz w:val="22"/>
          <w:szCs w:val="22"/>
          <w:lang w:val="es-ES_tradnl" w:eastAsia="es-AR"/>
          <w14:ligatures w14:val="none"/>
        </w:rPr>
        <w:t>verdad</w:t>
      </w:r>
      <w:r w:rsidR="0013307A" w:rsidRPr="00A90DA3">
        <w:rPr>
          <w:rFonts w:ascii="Times New Roman" w:eastAsia="Calibri" w:hAnsi="Times New Roman" w:cs="Times New Roman"/>
          <w:color w:val="000000"/>
          <w:sz w:val="22"/>
          <w:szCs w:val="22"/>
          <w:lang w:val="es-ES_tradnl" w:eastAsia="es-AR"/>
          <w14:ligatures w14:val="none"/>
        </w:rPr>
        <w:t>)</w:t>
      </w:r>
      <w:r w:rsidR="00B937EF" w:rsidRPr="00A90DA3">
        <w:rPr>
          <w:rFonts w:ascii="Times New Roman" w:eastAsia="Calibri" w:hAnsi="Times New Roman" w:cs="Times New Roman"/>
          <w:color w:val="000000"/>
          <w:sz w:val="22"/>
          <w:szCs w:val="22"/>
          <w:lang w:val="es-ES_tradnl" w:eastAsia="es-AR"/>
          <w14:ligatures w14:val="none"/>
        </w:rPr>
        <w:t xml:space="preserve"> </w:t>
      </w:r>
      <w:r w:rsidR="0013307A" w:rsidRPr="00A90DA3">
        <w:rPr>
          <w:rFonts w:ascii="Times New Roman" w:eastAsia="Calibri" w:hAnsi="Times New Roman" w:cs="Times New Roman"/>
          <w:color w:val="000000"/>
          <w:sz w:val="22"/>
          <w:szCs w:val="22"/>
          <w:lang w:val="es-ES_tradnl" w:eastAsia="es-AR"/>
          <w14:ligatures w14:val="none"/>
        </w:rPr>
        <w:t>s</w:t>
      </w:r>
      <w:r w:rsidR="00B937EF" w:rsidRPr="00A90DA3">
        <w:rPr>
          <w:rFonts w:ascii="Times New Roman" w:eastAsia="Calibri" w:hAnsi="Times New Roman" w:cs="Times New Roman"/>
          <w:color w:val="000000"/>
          <w:sz w:val="22"/>
          <w:szCs w:val="22"/>
          <w:lang w:val="es-ES_tradnl" w:eastAsia="es-AR"/>
          <w14:ligatures w14:val="none"/>
        </w:rPr>
        <w:t>e comprende</w:t>
      </w:r>
      <w:r w:rsidR="00FA7F2C" w:rsidRPr="00A90DA3">
        <w:rPr>
          <w:rFonts w:ascii="Times New Roman" w:eastAsia="Calibri" w:hAnsi="Times New Roman" w:cs="Times New Roman"/>
          <w:color w:val="000000"/>
          <w:sz w:val="22"/>
          <w:szCs w:val="22"/>
          <w:lang w:val="es-ES_tradnl" w:eastAsia="es-AR"/>
          <w14:ligatures w14:val="none"/>
        </w:rPr>
        <w:t>,</w:t>
      </w:r>
      <w:r w:rsidR="00B937EF" w:rsidRPr="00A90DA3">
        <w:rPr>
          <w:rFonts w:ascii="Times New Roman" w:eastAsia="Calibri" w:hAnsi="Times New Roman" w:cs="Times New Roman"/>
          <w:color w:val="000000"/>
          <w:sz w:val="22"/>
          <w:szCs w:val="22"/>
          <w:lang w:val="es-ES_tradnl" w:eastAsia="es-AR"/>
          <w14:ligatures w14:val="none"/>
        </w:rPr>
        <w:t xml:space="preserve"> entonces</w:t>
      </w:r>
      <w:r w:rsidR="00FA7F2C" w:rsidRPr="00A90DA3">
        <w:rPr>
          <w:rFonts w:ascii="Times New Roman" w:eastAsia="Calibri" w:hAnsi="Times New Roman" w:cs="Times New Roman"/>
          <w:color w:val="000000"/>
          <w:sz w:val="22"/>
          <w:szCs w:val="22"/>
          <w:lang w:val="es-ES_tradnl" w:eastAsia="es-AR"/>
          <w14:ligatures w14:val="none"/>
        </w:rPr>
        <w:t>,</w:t>
      </w:r>
      <w:r w:rsidR="00192FB6" w:rsidRPr="00A90DA3">
        <w:rPr>
          <w:rFonts w:ascii="Times New Roman" w:eastAsia="Calibri" w:hAnsi="Times New Roman" w:cs="Times New Roman"/>
          <w:color w:val="000000"/>
          <w:sz w:val="22"/>
          <w:szCs w:val="22"/>
          <w:lang w:val="es-ES_tradnl" w:eastAsia="es-AR"/>
          <w14:ligatures w14:val="none"/>
        </w:rPr>
        <w:t xml:space="preserve"> </w:t>
      </w:r>
      <w:r w:rsidR="00B937EF" w:rsidRPr="00A90DA3">
        <w:rPr>
          <w:rFonts w:ascii="Times New Roman" w:eastAsia="Calibri" w:hAnsi="Times New Roman" w:cs="Times New Roman"/>
          <w:i/>
          <w:iCs/>
          <w:color w:val="000000"/>
          <w:sz w:val="22"/>
          <w:szCs w:val="22"/>
          <w:lang w:val="es-ES_tradnl" w:eastAsia="es-AR"/>
          <w14:ligatures w14:val="none"/>
        </w:rPr>
        <w:t>porqu</w:t>
      </w:r>
      <w:r w:rsidR="00A4136C" w:rsidRPr="00A90DA3">
        <w:rPr>
          <w:rFonts w:ascii="Times New Roman" w:eastAsia="Calibri" w:hAnsi="Times New Roman" w:cs="Times New Roman"/>
          <w:i/>
          <w:iCs/>
          <w:color w:val="000000"/>
          <w:sz w:val="22"/>
          <w:szCs w:val="22"/>
          <w:lang w:val="es-ES_tradnl" w:eastAsia="es-AR"/>
          <w14:ligatures w14:val="none"/>
        </w:rPr>
        <w:t>e</w:t>
      </w:r>
      <w:r w:rsidR="00B937EF" w:rsidRPr="00A90DA3">
        <w:rPr>
          <w:rFonts w:ascii="Times New Roman" w:eastAsia="Calibri" w:hAnsi="Times New Roman" w:cs="Times New Roman"/>
          <w:i/>
          <w:iCs/>
          <w:color w:val="000000"/>
          <w:sz w:val="22"/>
          <w:szCs w:val="22"/>
          <w:lang w:val="es-ES_tradnl" w:eastAsia="es-AR"/>
          <w14:ligatures w14:val="none"/>
        </w:rPr>
        <w:t xml:space="preserve"> fueron necesarios tantos milenios</w:t>
      </w:r>
      <w:r w:rsidR="00B937EF" w:rsidRPr="00A90DA3">
        <w:rPr>
          <w:rFonts w:ascii="Times New Roman" w:eastAsia="Calibri" w:hAnsi="Times New Roman" w:cs="Times New Roman"/>
          <w:color w:val="000000"/>
          <w:sz w:val="22"/>
          <w:szCs w:val="22"/>
          <w:lang w:val="es-ES_tradnl" w:eastAsia="es-AR"/>
          <w14:ligatures w14:val="none"/>
        </w:rPr>
        <w:t xml:space="preserve"> </w:t>
      </w:r>
      <w:r w:rsidR="00100BA0" w:rsidRPr="00A90DA3">
        <w:rPr>
          <w:rFonts w:ascii="Times New Roman" w:eastAsia="Calibri" w:hAnsi="Times New Roman" w:cs="Times New Roman"/>
          <w:color w:val="000000"/>
          <w:sz w:val="22"/>
          <w:szCs w:val="22"/>
          <w:lang w:val="es-ES_tradnl" w:eastAsia="es-AR"/>
          <w14:ligatures w14:val="none"/>
        </w:rPr>
        <w:t xml:space="preserve">para abandonar </w:t>
      </w:r>
      <w:r w:rsidR="00E315D4" w:rsidRPr="00A90DA3">
        <w:rPr>
          <w:rFonts w:ascii="Times New Roman" w:eastAsia="Calibri" w:hAnsi="Times New Roman" w:cs="Times New Roman"/>
          <w:color w:val="000000"/>
          <w:sz w:val="22"/>
          <w:szCs w:val="22"/>
          <w:lang w:val="es-ES_tradnl" w:eastAsia="es-AR"/>
          <w14:ligatures w14:val="none"/>
        </w:rPr>
        <w:t>ese</w:t>
      </w:r>
      <w:r w:rsidR="00100BA0" w:rsidRPr="00A90DA3">
        <w:rPr>
          <w:rFonts w:ascii="Times New Roman" w:eastAsia="Calibri" w:hAnsi="Times New Roman" w:cs="Times New Roman"/>
          <w:color w:val="000000"/>
          <w:sz w:val="22"/>
          <w:szCs w:val="22"/>
          <w:lang w:val="es-ES_tradnl" w:eastAsia="es-AR"/>
          <w14:ligatures w14:val="none"/>
        </w:rPr>
        <w:t xml:space="preserve"> mundo idílico y resignarse </w:t>
      </w:r>
      <w:r w:rsidR="00E315D4" w:rsidRPr="00A90DA3">
        <w:rPr>
          <w:rFonts w:ascii="Times New Roman" w:eastAsia="Calibri" w:hAnsi="Times New Roman" w:cs="Times New Roman"/>
          <w:color w:val="000000"/>
          <w:sz w:val="22"/>
          <w:szCs w:val="22"/>
          <w:lang w:val="es-ES_tradnl" w:eastAsia="es-AR"/>
          <w14:ligatures w14:val="none"/>
        </w:rPr>
        <w:t>que</w:t>
      </w:r>
      <w:r w:rsidR="00100BA0" w:rsidRPr="00A90DA3">
        <w:rPr>
          <w:rFonts w:ascii="Times New Roman" w:eastAsia="Calibri" w:hAnsi="Times New Roman" w:cs="Times New Roman"/>
          <w:color w:val="000000"/>
          <w:sz w:val="22"/>
          <w:szCs w:val="22"/>
          <w:lang w:val="es-ES_tradnl" w:eastAsia="es-AR"/>
          <w14:ligatures w14:val="none"/>
        </w:rPr>
        <w:t xml:space="preserve"> quienes juzgaban los conflictos jurídicos no tenían en sus manos </w:t>
      </w:r>
      <w:r w:rsidR="0013307A" w:rsidRPr="00A90DA3">
        <w:rPr>
          <w:rFonts w:ascii="Times New Roman" w:eastAsia="Calibri" w:hAnsi="Times New Roman" w:cs="Times New Roman"/>
          <w:color w:val="000000"/>
          <w:sz w:val="22"/>
          <w:szCs w:val="22"/>
          <w:lang w:val="es-ES_tradnl" w:eastAsia="es-AR"/>
          <w14:ligatures w14:val="none"/>
        </w:rPr>
        <w:t>esa</w:t>
      </w:r>
      <w:r w:rsidR="00100BA0" w:rsidRPr="00A90DA3">
        <w:rPr>
          <w:rFonts w:ascii="Times New Roman" w:eastAsia="Calibri" w:hAnsi="Times New Roman" w:cs="Times New Roman"/>
          <w:color w:val="000000"/>
          <w:sz w:val="22"/>
          <w:szCs w:val="22"/>
          <w:lang w:val="es-ES_tradnl" w:eastAsia="es-AR"/>
          <w14:ligatures w14:val="none"/>
        </w:rPr>
        <w:t xml:space="preserve"> verdad revelada </w:t>
      </w:r>
      <w:r w:rsidR="00B937EF" w:rsidRPr="00A90DA3">
        <w:rPr>
          <w:rFonts w:ascii="Times New Roman" w:eastAsia="Calibri" w:hAnsi="Times New Roman" w:cs="Times New Roman"/>
          <w:color w:val="000000"/>
          <w:sz w:val="22"/>
          <w:szCs w:val="22"/>
          <w:lang w:val="es-ES_tradnl" w:eastAsia="es-AR"/>
          <w14:ligatures w14:val="none"/>
        </w:rPr>
        <w:t>”</w:t>
      </w:r>
      <w:r w:rsidR="00B937EF" w:rsidRPr="00A90DA3">
        <w:rPr>
          <w:rFonts w:ascii="Times New Roman" w:eastAsia="Calibri" w:hAnsi="Times New Roman" w:cs="Times New Roman"/>
          <w:color w:val="000000"/>
          <w:sz w:val="22"/>
          <w:szCs w:val="22"/>
          <w:vertAlign w:val="superscript"/>
          <w:lang w:val="es-ES_tradnl" w:eastAsia="es-AR"/>
          <w14:ligatures w14:val="none"/>
        </w:rPr>
        <w:footnoteReference w:id="2"/>
      </w:r>
      <w:r w:rsidR="00B937EF" w:rsidRPr="00A90DA3">
        <w:rPr>
          <w:rFonts w:ascii="Times New Roman" w:eastAsia="Calibri" w:hAnsi="Times New Roman" w:cs="Times New Roman"/>
          <w:color w:val="000000"/>
          <w:sz w:val="22"/>
          <w:szCs w:val="22"/>
          <w:lang w:val="es-ES_tradnl" w:eastAsia="es-AR"/>
          <w14:ligatures w14:val="none"/>
        </w:rPr>
        <w:t>.</w:t>
      </w:r>
      <w:r w:rsidR="00B937EF" w:rsidRPr="00A90DA3">
        <w:rPr>
          <w:rFonts w:ascii="Times New Roman" w:eastAsia="Calibri" w:hAnsi="Times New Roman" w:cs="Times New Roman"/>
          <w:sz w:val="22"/>
          <w:szCs w:val="22"/>
          <w:lang w:val="es-ES_tradnl" w:eastAsia="es-ES"/>
          <w14:ligatures w14:val="none"/>
        </w:rPr>
        <w:t xml:space="preserve"> </w:t>
      </w:r>
    </w:p>
    <w:p w14:paraId="4CA9F030" w14:textId="77777777" w:rsidR="006A36C1" w:rsidRPr="00A90DA3" w:rsidRDefault="00B937EF"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En ciert</w:t>
      </w:r>
      <w:r w:rsidR="00D3585D" w:rsidRPr="00A90DA3">
        <w:rPr>
          <w:rFonts w:ascii="Times New Roman" w:eastAsia="Calibri" w:hAnsi="Times New Roman" w:cs="Times New Roman"/>
          <w:sz w:val="22"/>
          <w:szCs w:val="22"/>
          <w:lang w:val="es-ES_tradnl" w:eastAsia="es-ES"/>
          <w14:ligatures w14:val="none"/>
        </w:rPr>
        <w:t>a medida</w:t>
      </w:r>
      <w:r w:rsidR="00A4136C" w:rsidRPr="00A90DA3">
        <w:rPr>
          <w:rFonts w:ascii="Times New Roman" w:eastAsia="Calibri" w:hAnsi="Times New Roman" w:cs="Times New Roman"/>
          <w:sz w:val="22"/>
          <w:szCs w:val="22"/>
          <w:lang w:val="es-ES_tradnl" w:eastAsia="es-ES"/>
          <w14:ligatures w14:val="none"/>
        </w:rPr>
        <w:t>,</w:t>
      </w:r>
      <w:r w:rsidR="001333C9" w:rsidRPr="00A90DA3">
        <w:rPr>
          <w:rFonts w:ascii="Times New Roman" w:eastAsia="Calibri" w:hAnsi="Times New Roman" w:cs="Times New Roman"/>
          <w:sz w:val="22"/>
          <w:szCs w:val="22"/>
          <w:lang w:val="es-ES_tradnl" w:eastAsia="es-ES"/>
          <w14:ligatures w14:val="none"/>
        </w:rPr>
        <w:t xml:space="preserve"> las reflexiones de Monod</w:t>
      </w:r>
      <w:r w:rsidR="00272366"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explica</w:t>
      </w:r>
      <w:r w:rsidR="00D3585D" w:rsidRPr="00A90DA3">
        <w:rPr>
          <w:rFonts w:ascii="Times New Roman" w:eastAsia="Calibri" w:hAnsi="Times New Roman" w:cs="Times New Roman"/>
          <w:sz w:val="22"/>
          <w:szCs w:val="22"/>
          <w:lang w:val="es-ES_tradnl" w:eastAsia="es-ES"/>
          <w14:ligatures w14:val="none"/>
        </w:rPr>
        <w:t>n</w:t>
      </w:r>
      <w:r w:rsidR="00CA1078" w:rsidRPr="00A90DA3">
        <w:rPr>
          <w:rFonts w:ascii="Times New Roman" w:eastAsia="Calibri" w:hAnsi="Times New Roman" w:cs="Times New Roman"/>
          <w:sz w:val="22"/>
          <w:szCs w:val="22"/>
          <w:lang w:val="es-ES_tradnl" w:eastAsia="es-ES"/>
          <w14:ligatures w14:val="none"/>
        </w:rPr>
        <w:t xml:space="preserve"> (pero no justifi</w:t>
      </w:r>
      <w:r w:rsidR="00D3585D" w:rsidRPr="00A90DA3">
        <w:rPr>
          <w:rFonts w:ascii="Times New Roman" w:eastAsia="Calibri" w:hAnsi="Times New Roman" w:cs="Times New Roman"/>
          <w:sz w:val="22"/>
          <w:szCs w:val="22"/>
          <w:lang w:val="es-ES_tradnl" w:eastAsia="es-ES"/>
          <w14:ligatures w14:val="none"/>
        </w:rPr>
        <w:t>can</w:t>
      </w:r>
      <w:r w:rsidR="00CA1078" w:rsidRPr="00A90DA3">
        <w:rPr>
          <w:rFonts w:ascii="Times New Roman" w:eastAsia="Calibri" w:hAnsi="Times New Roman" w:cs="Times New Roman"/>
          <w:sz w:val="22"/>
          <w:szCs w:val="22"/>
          <w:lang w:val="es-ES_tradnl" w:eastAsia="es-ES"/>
          <w14:ligatures w14:val="none"/>
        </w:rPr>
        <w:t>)</w:t>
      </w:r>
      <w:r w:rsidR="00272366"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por qué pu</w:t>
      </w:r>
      <w:r w:rsidR="00D3585D" w:rsidRPr="00A90DA3">
        <w:rPr>
          <w:rFonts w:ascii="Times New Roman" w:eastAsia="Calibri" w:hAnsi="Times New Roman" w:cs="Times New Roman"/>
          <w:sz w:val="22"/>
          <w:szCs w:val="22"/>
          <w:lang w:val="es-ES_tradnl" w:eastAsia="es-ES"/>
          <w14:ligatures w14:val="none"/>
        </w:rPr>
        <w:t>do</w:t>
      </w:r>
      <w:r w:rsidR="00272366"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aparecer</w:t>
      </w:r>
      <w:r w:rsidR="00D3585D" w:rsidRPr="00A90DA3">
        <w:rPr>
          <w:rFonts w:ascii="Times New Roman" w:eastAsia="Calibri" w:hAnsi="Times New Roman" w:cs="Times New Roman"/>
          <w:sz w:val="22"/>
          <w:szCs w:val="22"/>
          <w:lang w:val="es-ES_tradnl" w:eastAsia="es-ES"/>
          <w14:ligatures w14:val="none"/>
        </w:rPr>
        <w:t xml:space="preserve"> y mantenerse firmemente</w:t>
      </w:r>
      <w:r w:rsidR="001C0921" w:rsidRPr="00A90DA3">
        <w:rPr>
          <w:rFonts w:ascii="Times New Roman" w:eastAsia="Calibri" w:hAnsi="Times New Roman" w:cs="Times New Roman"/>
          <w:sz w:val="22"/>
          <w:szCs w:val="22"/>
          <w:lang w:val="es-ES_tradnl" w:eastAsia="es-ES"/>
          <w14:ligatures w14:val="none"/>
        </w:rPr>
        <w:t xml:space="preserve"> </w:t>
      </w:r>
      <w:r w:rsidR="00E315D4" w:rsidRPr="00A90DA3">
        <w:rPr>
          <w:rFonts w:ascii="Times New Roman" w:eastAsia="Calibri" w:hAnsi="Times New Roman" w:cs="Times New Roman"/>
          <w:sz w:val="22"/>
          <w:szCs w:val="22"/>
          <w:lang w:val="es-ES_tradnl" w:eastAsia="es-ES"/>
          <w14:ligatures w14:val="none"/>
        </w:rPr>
        <w:t xml:space="preserve">(tanto </w:t>
      </w:r>
      <w:r w:rsidR="001C0921" w:rsidRPr="00A90DA3">
        <w:rPr>
          <w:rFonts w:ascii="Times New Roman" w:eastAsia="Calibri" w:hAnsi="Times New Roman" w:cs="Times New Roman"/>
          <w:sz w:val="22"/>
          <w:szCs w:val="22"/>
          <w:lang w:val="es-ES_tradnl" w:eastAsia="es-ES"/>
          <w14:ligatures w14:val="none"/>
        </w:rPr>
        <w:t xml:space="preserve">en </w:t>
      </w:r>
      <w:r w:rsidR="00192FB6" w:rsidRPr="00A90DA3">
        <w:rPr>
          <w:rFonts w:ascii="Times New Roman" w:eastAsia="Calibri" w:hAnsi="Times New Roman" w:cs="Times New Roman"/>
          <w:sz w:val="22"/>
          <w:szCs w:val="22"/>
          <w:lang w:val="es-ES_tradnl" w:eastAsia="es-ES"/>
          <w14:ligatures w14:val="none"/>
        </w:rPr>
        <w:t xml:space="preserve">la </w:t>
      </w:r>
      <w:r w:rsidR="001C0921" w:rsidRPr="00A90DA3">
        <w:rPr>
          <w:rFonts w:ascii="Times New Roman" w:eastAsia="Calibri" w:hAnsi="Times New Roman" w:cs="Times New Roman"/>
          <w:sz w:val="22"/>
          <w:szCs w:val="22"/>
          <w:lang w:val="es-ES_tradnl" w:eastAsia="es-ES"/>
          <w14:ligatures w14:val="none"/>
        </w:rPr>
        <w:t xml:space="preserve">modernidad </w:t>
      </w:r>
      <w:r w:rsidR="00E315D4" w:rsidRPr="00A90DA3">
        <w:rPr>
          <w:rFonts w:ascii="Times New Roman" w:eastAsia="Calibri" w:hAnsi="Times New Roman" w:cs="Times New Roman"/>
          <w:sz w:val="22"/>
          <w:szCs w:val="22"/>
          <w:lang w:val="es-ES_tradnl" w:eastAsia="es-ES"/>
          <w14:ligatures w14:val="none"/>
        </w:rPr>
        <w:t xml:space="preserve">como en </w:t>
      </w:r>
      <w:r w:rsidR="001C0921" w:rsidRPr="00A90DA3">
        <w:rPr>
          <w:rFonts w:ascii="Times New Roman" w:eastAsia="Calibri" w:hAnsi="Times New Roman" w:cs="Times New Roman"/>
          <w:sz w:val="22"/>
          <w:szCs w:val="22"/>
          <w:lang w:val="es-ES_tradnl" w:eastAsia="es-ES"/>
          <w14:ligatures w14:val="none"/>
        </w:rPr>
        <w:t xml:space="preserve"> este presente contemporáneo</w:t>
      </w:r>
      <w:r w:rsidR="00E315D4" w:rsidRPr="00A90DA3">
        <w:rPr>
          <w:rFonts w:ascii="Times New Roman" w:eastAsia="Calibri" w:hAnsi="Times New Roman" w:cs="Times New Roman"/>
          <w:sz w:val="22"/>
          <w:szCs w:val="22"/>
          <w:lang w:val="es-ES_tradnl" w:eastAsia="es-ES"/>
          <w14:ligatures w14:val="none"/>
        </w:rPr>
        <w:t>)</w:t>
      </w:r>
      <w:r w:rsidR="001C0921" w:rsidRPr="00A90DA3">
        <w:rPr>
          <w:rFonts w:ascii="Times New Roman" w:eastAsia="Calibri" w:hAnsi="Times New Roman" w:cs="Times New Roman"/>
          <w:sz w:val="22"/>
          <w:szCs w:val="22"/>
          <w:lang w:val="es-ES_tradnl" w:eastAsia="es-ES"/>
          <w14:ligatures w14:val="none"/>
        </w:rPr>
        <w:t xml:space="preserve"> </w:t>
      </w:r>
      <w:r w:rsidR="00100BA0" w:rsidRPr="00A90DA3">
        <w:rPr>
          <w:rFonts w:ascii="Times New Roman" w:eastAsia="Calibri" w:hAnsi="Times New Roman" w:cs="Times New Roman"/>
          <w:sz w:val="22"/>
          <w:szCs w:val="22"/>
          <w:lang w:val="es-ES_tradnl" w:eastAsia="es-ES"/>
          <w14:ligatures w14:val="none"/>
        </w:rPr>
        <w:t>una corriente procesal</w:t>
      </w:r>
      <w:r w:rsidR="006A36C1" w:rsidRPr="00A90DA3">
        <w:rPr>
          <w:rFonts w:ascii="Times New Roman" w:eastAsia="Calibri" w:hAnsi="Times New Roman" w:cs="Times New Roman"/>
          <w:sz w:val="22"/>
          <w:szCs w:val="22"/>
          <w:lang w:val="es-ES_tradnl" w:eastAsia="es-ES"/>
          <w14:ligatures w14:val="none"/>
        </w:rPr>
        <w:t xml:space="preserve"> —publicista-decisionista--</w:t>
      </w:r>
      <w:r w:rsidR="00100BA0" w:rsidRPr="00A90DA3">
        <w:rPr>
          <w:rFonts w:ascii="Times New Roman" w:eastAsia="Calibri" w:hAnsi="Times New Roman" w:cs="Times New Roman"/>
          <w:sz w:val="22"/>
          <w:szCs w:val="22"/>
          <w:lang w:val="es-ES_tradnl" w:eastAsia="es-ES"/>
          <w14:ligatures w14:val="none"/>
        </w:rPr>
        <w:t xml:space="preserve"> que</w:t>
      </w:r>
      <w:r w:rsidR="00E315D4" w:rsidRPr="00A90DA3">
        <w:rPr>
          <w:rFonts w:ascii="Times New Roman" w:eastAsia="Calibri" w:hAnsi="Times New Roman" w:cs="Times New Roman"/>
          <w:sz w:val="22"/>
          <w:szCs w:val="22"/>
          <w:lang w:val="es-ES_tradnl" w:eastAsia="es-ES"/>
          <w14:ligatures w14:val="none"/>
        </w:rPr>
        <w:t xml:space="preserve"> destronó al modelo del juez dispositivo y lo sustituyo por otro que volvió con la misma omnipotencia de aquellos que re</w:t>
      </w:r>
      <w:r w:rsidR="006A36C1" w:rsidRPr="00A90DA3">
        <w:rPr>
          <w:rFonts w:ascii="Times New Roman" w:eastAsia="Calibri" w:hAnsi="Times New Roman" w:cs="Times New Roman"/>
          <w:sz w:val="22"/>
          <w:szCs w:val="22"/>
          <w:lang w:val="es-ES_tradnl" w:eastAsia="es-ES"/>
          <w14:ligatures w14:val="none"/>
        </w:rPr>
        <w:t xml:space="preserve">inaron durante milenios, </w:t>
      </w:r>
      <w:r w:rsidR="00E315D4" w:rsidRPr="00A90DA3">
        <w:rPr>
          <w:rFonts w:ascii="Times New Roman" w:eastAsia="Calibri" w:hAnsi="Times New Roman" w:cs="Times New Roman"/>
          <w:sz w:val="22"/>
          <w:szCs w:val="22"/>
          <w:lang w:val="es-ES_tradnl" w:eastAsia="es-ES"/>
          <w14:ligatures w14:val="none"/>
        </w:rPr>
        <w:t>sin ley</w:t>
      </w:r>
      <w:r w:rsidR="006A36C1" w:rsidRPr="00A90DA3">
        <w:rPr>
          <w:rFonts w:ascii="Times New Roman" w:eastAsia="Calibri" w:hAnsi="Times New Roman" w:cs="Times New Roman"/>
          <w:sz w:val="22"/>
          <w:szCs w:val="22"/>
          <w:lang w:val="es-ES_tradnl" w:eastAsia="es-ES"/>
          <w14:ligatures w14:val="none"/>
        </w:rPr>
        <w:t xml:space="preserve"> alguna</w:t>
      </w:r>
      <w:r w:rsidR="00E315D4" w:rsidRPr="00A90DA3">
        <w:rPr>
          <w:rFonts w:ascii="Times New Roman" w:eastAsia="Calibri" w:hAnsi="Times New Roman" w:cs="Times New Roman"/>
          <w:sz w:val="22"/>
          <w:szCs w:val="22"/>
          <w:lang w:val="es-ES_tradnl" w:eastAsia="es-ES"/>
          <w14:ligatures w14:val="none"/>
        </w:rPr>
        <w:t>, contra la ley o más allá de la ley.</w:t>
      </w:r>
      <w:r w:rsidR="00100BA0" w:rsidRPr="00A90DA3">
        <w:rPr>
          <w:rFonts w:ascii="Times New Roman" w:eastAsia="Calibri" w:hAnsi="Times New Roman" w:cs="Times New Roman"/>
          <w:sz w:val="22"/>
          <w:szCs w:val="22"/>
          <w:lang w:val="es-ES_tradnl" w:eastAsia="es-ES"/>
          <w14:ligatures w14:val="none"/>
        </w:rPr>
        <w:t xml:space="preserve"> </w:t>
      </w:r>
    </w:p>
    <w:p w14:paraId="6B236F04" w14:textId="45EA5D80" w:rsidR="004E5864" w:rsidRPr="00A90DA3" w:rsidRDefault="001C0921"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Proclamar que </w:t>
      </w:r>
      <w:r w:rsidR="004E5864" w:rsidRPr="00A90DA3">
        <w:rPr>
          <w:rFonts w:ascii="Times New Roman" w:eastAsia="Calibri" w:hAnsi="Times New Roman" w:cs="Times New Roman"/>
          <w:sz w:val="22"/>
          <w:szCs w:val="22"/>
          <w:lang w:val="es-ES_tradnl" w:eastAsia="es-ES"/>
          <w14:ligatures w14:val="none"/>
        </w:rPr>
        <w:t xml:space="preserve"> el juez </w:t>
      </w:r>
      <w:r w:rsidRPr="00A90DA3">
        <w:rPr>
          <w:rFonts w:ascii="Times New Roman" w:eastAsia="Calibri" w:hAnsi="Times New Roman" w:cs="Times New Roman"/>
          <w:sz w:val="22"/>
          <w:szCs w:val="22"/>
          <w:lang w:val="es-ES_tradnl" w:eastAsia="es-ES"/>
          <w14:ligatures w14:val="none"/>
        </w:rPr>
        <w:t xml:space="preserve">debe ser un </w:t>
      </w:r>
      <w:r w:rsidR="004E5864" w:rsidRPr="00A90DA3">
        <w:rPr>
          <w:rFonts w:ascii="Times New Roman" w:eastAsia="Calibri" w:hAnsi="Times New Roman" w:cs="Times New Roman"/>
          <w:sz w:val="22"/>
          <w:szCs w:val="22"/>
          <w:lang w:val="es-ES_tradnl" w:eastAsia="es-ES"/>
          <w14:ligatures w14:val="none"/>
        </w:rPr>
        <w:t xml:space="preserve"> repartidor del pan de la justicia;  que sin justicia no hay derecho válido, que ese valor puede y debe ser alcanzado por los jueces, que su lucha</w:t>
      </w:r>
      <w:r w:rsidRPr="00A90DA3">
        <w:rPr>
          <w:rFonts w:ascii="Times New Roman" w:eastAsia="Calibri" w:hAnsi="Times New Roman" w:cs="Times New Roman"/>
          <w:sz w:val="22"/>
          <w:szCs w:val="22"/>
          <w:lang w:val="es-ES_tradnl" w:eastAsia="es-ES"/>
          <w14:ligatures w14:val="none"/>
        </w:rPr>
        <w:t xml:space="preserve"> debe encaminarse a</w:t>
      </w:r>
      <w:r w:rsidR="004E5864" w:rsidRPr="00A90DA3">
        <w:rPr>
          <w:rFonts w:ascii="Times New Roman" w:eastAsia="Calibri" w:hAnsi="Times New Roman" w:cs="Times New Roman"/>
          <w:sz w:val="22"/>
          <w:szCs w:val="22"/>
          <w:lang w:val="es-ES_tradnl" w:eastAsia="es-ES"/>
          <w14:ligatures w14:val="none"/>
        </w:rPr>
        <w:t xml:space="preserve"> la búsqueda irrenunciable de la verdad objetiva y que ella</w:t>
      </w:r>
      <w:r w:rsidRPr="00A90DA3">
        <w:rPr>
          <w:rFonts w:ascii="Times New Roman" w:eastAsia="Calibri" w:hAnsi="Times New Roman" w:cs="Times New Roman"/>
          <w:sz w:val="22"/>
          <w:szCs w:val="22"/>
          <w:lang w:val="es-ES_tradnl" w:eastAsia="es-ES"/>
          <w14:ligatures w14:val="none"/>
        </w:rPr>
        <w:t xml:space="preserve"> debe</w:t>
      </w:r>
      <w:r w:rsidR="004E5864" w:rsidRPr="00A90DA3">
        <w:rPr>
          <w:rFonts w:ascii="Times New Roman" w:eastAsia="Calibri" w:hAnsi="Times New Roman" w:cs="Times New Roman"/>
          <w:sz w:val="22"/>
          <w:szCs w:val="22"/>
          <w:lang w:val="es-ES_tradnl" w:eastAsia="es-ES"/>
          <w14:ligatures w14:val="none"/>
        </w:rPr>
        <w:t xml:space="preserve"> plasmarse en la sentencia</w:t>
      </w:r>
      <w:r w:rsidRPr="00A90DA3">
        <w:rPr>
          <w:rFonts w:ascii="Times New Roman" w:eastAsia="Calibri" w:hAnsi="Times New Roman" w:cs="Times New Roman"/>
          <w:sz w:val="22"/>
          <w:szCs w:val="22"/>
          <w:lang w:val="es-ES_tradnl" w:eastAsia="es-ES"/>
          <w14:ligatures w14:val="none"/>
        </w:rPr>
        <w:t>. “</w:t>
      </w:r>
      <w:r w:rsidR="00E315D4" w:rsidRPr="00A90DA3">
        <w:rPr>
          <w:rFonts w:ascii="Times New Roman" w:eastAsia="Calibri" w:hAnsi="Times New Roman" w:cs="Times New Roman"/>
          <w:sz w:val="22"/>
          <w:szCs w:val="22"/>
          <w:lang w:val="es-ES_tradnl" w:eastAsia="es-ES"/>
          <w14:ligatures w14:val="none"/>
        </w:rPr>
        <w:t xml:space="preserve">es un </w:t>
      </w:r>
      <w:r w:rsidRPr="00A90DA3">
        <w:rPr>
          <w:rFonts w:ascii="Times New Roman" w:eastAsia="Calibri" w:hAnsi="Times New Roman" w:cs="Times New Roman"/>
          <w:sz w:val="22"/>
          <w:szCs w:val="22"/>
          <w:lang w:val="es-ES_tradnl" w:eastAsia="es-ES"/>
          <w14:ligatures w14:val="none"/>
        </w:rPr>
        <w:t xml:space="preserve"> canto de sirenas”</w:t>
      </w:r>
      <w:r w:rsidR="00E315D4" w:rsidRPr="00A90DA3">
        <w:rPr>
          <w:rFonts w:ascii="Times New Roman" w:eastAsia="Calibri" w:hAnsi="Times New Roman" w:cs="Times New Roman"/>
          <w:sz w:val="22"/>
          <w:szCs w:val="22"/>
          <w:lang w:val="es-ES_tradnl" w:eastAsia="es-ES"/>
          <w14:ligatures w14:val="none"/>
        </w:rPr>
        <w:t xml:space="preserve"> que jamás podría encandilar a científicos</w:t>
      </w:r>
      <w:r w:rsidR="00192FB6" w:rsidRPr="00A90DA3">
        <w:rPr>
          <w:rFonts w:ascii="Times New Roman" w:eastAsia="Calibri" w:hAnsi="Times New Roman" w:cs="Times New Roman"/>
          <w:sz w:val="22"/>
          <w:szCs w:val="22"/>
          <w:lang w:val="es-ES_tradnl" w:eastAsia="es-ES"/>
          <w14:ligatures w14:val="none"/>
        </w:rPr>
        <w:t xml:space="preserve"> serios</w:t>
      </w:r>
      <w:r w:rsidR="00E315D4" w:rsidRPr="00A90DA3">
        <w:rPr>
          <w:rFonts w:ascii="Times New Roman" w:eastAsia="Calibri" w:hAnsi="Times New Roman" w:cs="Times New Roman"/>
          <w:sz w:val="22"/>
          <w:szCs w:val="22"/>
          <w:lang w:val="es-ES_tradnl" w:eastAsia="es-ES"/>
          <w14:ligatures w14:val="none"/>
        </w:rPr>
        <w:t xml:space="preserve"> pero </w:t>
      </w:r>
      <w:r w:rsidRPr="00A90DA3">
        <w:rPr>
          <w:rFonts w:ascii="Times New Roman" w:eastAsia="Calibri" w:hAnsi="Times New Roman" w:cs="Times New Roman"/>
          <w:sz w:val="22"/>
          <w:szCs w:val="22"/>
          <w:lang w:val="es-ES_tradnl" w:eastAsia="es-ES"/>
          <w14:ligatures w14:val="none"/>
        </w:rPr>
        <w:t xml:space="preserve"> resuena hoy </w:t>
      </w:r>
      <w:r w:rsidR="00E315D4" w:rsidRPr="00A90DA3">
        <w:rPr>
          <w:rFonts w:ascii="Times New Roman" w:eastAsia="Calibri" w:hAnsi="Times New Roman" w:cs="Times New Roman"/>
          <w:sz w:val="22"/>
          <w:szCs w:val="22"/>
          <w:lang w:val="es-ES_tradnl" w:eastAsia="es-ES"/>
          <w14:ligatures w14:val="none"/>
        </w:rPr>
        <w:t>en los</w:t>
      </w:r>
      <w:r w:rsidR="004E5864" w:rsidRPr="00A90DA3">
        <w:rPr>
          <w:rFonts w:ascii="Times New Roman" w:eastAsia="Calibri" w:hAnsi="Times New Roman" w:cs="Times New Roman"/>
          <w:sz w:val="22"/>
          <w:szCs w:val="22"/>
          <w:lang w:val="es-ES_tradnl" w:eastAsia="es-ES"/>
          <w14:ligatures w14:val="none"/>
        </w:rPr>
        <w:t xml:space="preserve"> oídos</w:t>
      </w:r>
      <w:r w:rsidR="00E315D4" w:rsidRPr="00A90DA3">
        <w:rPr>
          <w:rFonts w:ascii="Times New Roman" w:eastAsia="Calibri" w:hAnsi="Times New Roman" w:cs="Times New Roman"/>
          <w:sz w:val="22"/>
          <w:szCs w:val="22"/>
          <w:lang w:val="es-ES_tradnl" w:eastAsia="es-ES"/>
          <w14:ligatures w14:val="none"/>
        </w:rPr>
        <w:t xml:space="preserve"> de gran parte de </w:t>
      </w:r>
      <w:r w:rsidR="00192FB6" w:rsidRPr="00A90DA3">
        <w:rPr>
          <w:rFonts w:ascii="Times New Roman" w:eastAsia="Calibri" w:hAnsi="Times New Roman" w:cs="Times New Roman"/>
          <w:sz w:val="22"/>
          <w:szCs w:val="22"/>
          <w:lang w:val="es-ES_tradnl" w:eastAsia="es-ES"/>
          <w14:ligatures w14:val="none"/>
        </w:rPr>
        <w:t xml:space="preserve">esa </w:t>
      </w:r>
      <w:r w:rsidR="00E315D4" w:rsidRPr="00A90DA3">
        <w:rPr>
          <w:rFonts w:ascii="Times New Roman" w:eastAsia="Calibri" w:hAnsi="Times New Roman" w:cs="Times New Roman"/>
          <w:sz w:val="22"/>
          <w:szCs w:val="22"/>
          <w:lang w:val="es-ES_tradnl" w:eastAsia="es-ES"/>
          <w14:ligatures w14:val="none"/>
        </w:rPr>
        <w:t xml:space="preserve">comunidad </w:t>
      </w:r>
      <w:r w:rsidR="004E5864" w:rsidRPr="00A90DA3">
        <w:rPr>
          <w:rFonts w:ascii="Times New Roman" w:eastAsia="Calibri" w:hAnsi="Times New Roman" w:cs="Times New Roman"/>
          <w:sz w:val="22"/>
          <w:szCs w:val="22"/>
          <w:lang w:val="es-ES_tradnl" w:eastAsia="es-ES"/>
          <w14:ligatures w14:val="none"/>
        </w:rPr>
        <w:t xml:space="preserve">como una música celestial que </w:t>
      </w:r>
      <w:r w:rsidR="00E315D4" w:rsidRPr="00A90DA3">
        <w:rPr>
          <w:rFonts w:ascii="Times New Roman" w:eastAsia="Calibri" w:hAnsi="Times New Roman" w:cs="Times New Roman"/>
          <w:sz w:val="22"/>
          <w:szCs w:val="22"/>
          <w:lang w:val="es-ES_tradnl" w:eastAsia="es-ES"/>
          <w14:ligatures w14:val="none"/>
        </w:rPr>
        <w:t>los</w:t>
      </w:r>
      <w:r w:rsidR="004E5864" w:rsidRPr="00A90DA3">
        <w:rPr>
          <w:rFonts w:ascii="Times New Roman" w:eastAsia="Calibri" w:hAnsi="Times New Roman" w:cs="Times New Roman"/>
          <w:sz w:val="22"/>
          <w:szCs w:val="22"/>
          <w:lang w:val="es-ES_tradnl" w:eastAsia="es-ES"/>
          <w14:ligatures w14:val="none"/>
        </w:rPr>
        <w:t xml:space="preserve"> arrop</w:t>
      </w:r>
      <w:r w:rsidR="00E315D4" w:rsidRPr="00A90DA3">
        <w:rPr>
          <w:rFonts w:ascii="Times New Roman" w:eastAsia="Calibri" w:hAnsi="Times New Roman" w:cs="Times New Roman"/>
          <w:sz w:val="22"/>
          <w:szCs w:val="22"/>
          <w:lang w:val="es-ES_tradnl" w:eastAsia="es-ES"/>
          <w14:ligatures w14:val="none"/>
        </w:rPr>
        <w:t>a y los</w:t>
      </w:r>
      <w:r w:rsidR="00F051C2" w:rsidRPr="00A90DA3">
        <w:rPr>
          <w:rFonts w:ascii="Times New Roman" w:eastAsia="Calibri" w:hAnsi="Times New Roman" w:cs="Times New Roman"/>
          <w:sz w:val="22"/>
          <w:szCs w:val="22"/>
          <w:lang w:val="es-ES_tradnl" w:eastAsia="es-ES"/>
          <w14:ligatures w14:val="none"/>
        </w:rPr>
        <w:t xml:space="preserve"> hace</w:t>
      </w:r>
      <w:r w:rsidR="004E5864" w:rsidRPr="00A90DA3">
        <w:rPr>
          <w:rFonts w:ascii="Times New Roman" w:eastAsia="Calibri" w:hAnsi="Times New Roman" w:cs="Times New Roman"/>
          <w:sz w:val="22"/>
          <w:szCs w:val="22"/>
          <w:lang w:val="es-ES_tradnl" w:eastAsia="es-ES"/>
          <w14:ligatures w14:val="none"/>
        </w:rPr>
        <w:t xml:space="preserve"> empatiza</w:t>
      </w:r>
      <w:r w:rsidR="00F051C2" w:rsidRPr="00A90DA3">
        <w:rPr>
          <w:rFonts w:ascii="Times New Roman" w:eastAsia="Calibri" w:hAnsi="Times New Roman" w:cs="Times New Roman"/>
          <w:sz w:val="22"/>
          <w:szCs w:val="22"/>
          <w:lang w:val="es-ES_tradnl" w:eastAsia="es-ES"/>
          <w14:ligatures w14:val="none"/>
        </w:rPr>
        <w:t>r</w:t>
      </w:r>
      <w:r w:rsidR="004E5864" w:rsidRPr="00A90DA3">
        <w:rPr>
          <w:rFonts w:ascii="Times New Roman" w:eastAsia="Calibri" w:hAnsi="Times New Roman" w:cs="Times New Roman"/>
          <w:sz w:val="22"/>
          <w:szCs w:val="22"/>
          <w:lang w:val="es-ES_tradnl" w:eastAsia="es-ES"/>
          <w14:ligatures w14:val="none"/>
        </w:rPr>
        <w:t xml:space="preserve"> con ese juzgador heroico</w:t>
      </w:r>
      <w:r w:rsidR="00F051C2" w:rsidRPr="00A90DA3">
        <w:rPr>
          <w:rFonts w:ascii="Times New Roman" w:eastAsia="Calibri" w:hAnsi="Times New Roman" w:cs="Times New Roman"/>
          <w:sz w:val="22"/>
          <w:szCs w:val="22"/>
          <w:lang w:val="es-ES_tradnl" w:eastAsia="es-ES"/>
          <w14:ligatures w14:val="none"/>
        </w:rPr>
        <w:t xml:space="preserve"> y justiciero</w:t>
      </w:r>
      <w:r w:rsidR="00E315D4" w:rsidRPr="00A90DA3">
        <w:rPr>
          <w:rFonts w:ascii="Times New Roman" w:eastAsia="Calibri" w:hAnsi="Times New Roman" w:cs="Times New Roman"/>
          <w:sz w:val="22"/>
          <w:szCs w:val="22"/>
          <w:lang w:val="es-ES_tradnl" w:eastAsia="es-ES"/>
          <w14:ligatures w14:val="none"/>
        </w:rPr>
        <w:t>. Fue</w:t>
      </w:r>
      <w:r w:rsidR="006A36C1" w:rsidRPr="00A90DA3">
        <w:rPr>
          <w:rFonts w:ascii="Times New Roman" w:eastAsia="Calibri" w:hAnsi="Times New Roman" w:cs="Times New Roman"/>
          <w:sz w:val="22"/>
          <w:szCs w:val="22"/>
          <w:lang w:val="es-ES_tradnl" w:eastAsia="es-ES"/>
          <w14:ligatures w14:val="none"/>
        </w:rPr>
        <w:t xml:space="preserve">ron esos jurídicos imposibles </w:t>
      </w:r>
      <w:r w:rsidR="00E315D4" w:rsidRPr="00A90DA3">
        <w:rPr>
          <w:rFonts w:ascii="Times New Roman" w:eastAsia="Calibri" w:hAnsi="Times New Roman" w:cs="Times New Roman"/>
          <w:sz w:val="22"/>
          <w:szCs w:val="22"/>
          <w:lang w:val="es-ES_tradnl" w:eastAsia="es-ES"/>
          <w14:ligatures w14:val="none"/>
        </w:rPr>
        <w:t xml:space="preserve"> los </w:t>
      </w:r>
      <w:r w:rsidR="006A36C1" w:rsidRPr="00A90DA3">
        <w:rPr>
          <w:rFonts w:ascii="Times New Roman" w:eastAsia="Calibri" w:hAnsi="Times New Roman" w:cs="Times New Roman"/>
          <w:sz w:val="22"/>
          <w:szCs w:val="22"/>
          <w:lang w:val="es-ES_tradnl" w:eastAsia="es-ES"/>
          <w14:ligatures w14:val="none"/>
        </w:rPr>
        <w:t xml:space="preserve">que los </w:t>
      </w:r>
      <w:r w:rsidR="00E315D4" w:rsidRPr="00A90DA3">
        <w:rPr>
          <w:rFonts w:ascii="Times New Roman" w:eastAsia="Calibri" w:hAnsi="Times New Roman" w:cs="Times New Roman"/>
          <w:sz w:val="22"/>
          <w:szCs w:val="22"/>
          <w:lang w:val="es-ES_tradnl" w:eastAsia="es-ES"/>
          <w14:ligatures w14:val="none"/>
        </w:rPr>
        <w:t>llevó</w:t>
      </w:r>
      <w:r w:rsidR="004E5864" w:rsidRPr="00A90DA3">
        <w:rPr>
          <w:rFonts w:ascii="Times New Roman" w:eastAsia="Calibri" w:hAnsi="Times New Roman" w:cs="Times New Roman"/>
          <w:sz w:val="22"/>
          <w:szCs w:val="22"/>
          <w:lang w:val="es-ES_tradnl" w:eastAsia="es-ES"/>
          <w14:ligatures w14:val="none"/>
        </w:rPr>
        <w:t xml:space="preserve"> a delegar</w:t>
      </w:r>
      <w:r w:rsidR="00F051C2" w:rsidRPr="00A90DA3">
        <w:rPr>
          <w:rFonts w:ascii="Times New Roman" w:eastAsia="Calibri" w:hAnsi="Times New Roman" w:cs="Times New Roman"/>
          <w:sz w:val="22"/>
          <w:szCs w:val="22"/>
          <w:lang w:val="es-ES_tradnl" w:eastAsia="es-ES"/>
          <w14:ligatures w14:val="none"/>
        </w:rPr>
        <w:t xml:space="preserve"> y atribuirle </w:t>
      </w:r>
      <w:r w:rsidR="004E5864" w:rsidRPr="00A90DA3">
        <w:rPr>
          <w:rFonts w:ascii="Times New Roman" w:eastAsia="Calibri" w:hAnsi="Times New Roman" w:cs="Times New Roman"/>
          <w:sz w:val="22"/>
          <w:szCs w:val="22"/>
          <w:lang w:val="es-ES_tradnl" w:eastAsia="es-ES"/>
          <w14:ligatures w14:val="none"/>
        </w:rPr>
        <w:t xml:space="preserve"> todos los poderes para que lleva</w:t>
      </w:r>
      <w:r w:rsidR="00192FB6" w:rsidRPr="00A90DA3">
        <w:rPr>
          <w:rFonts w:ascii="Times New Roman" w:eastAsia="Calibri" w:hAnsi="Times New Roman" w:cs="Times New Roman"/>
          <w:sz w:val="22"/>
          <w:szCs w:val="22"/>
          <w:lang w:val="es-ES_tradnl" w:eastAsia="es-ES"/>
          <w14:ligatures w14:val="none"/>
        </w:rPr>
        <w:t>ra</w:t>
      </w:r>
      <w:r w:rsidR="004E5864" w:rsidRPr="00A90DA3">
        <w:rPr>
          <w:rFonts w:ascii="Times New Roman" w:eastAsia="Calibri" w:hAnsi="Times New Roman" w:cs="Times New Roman"/>
          <w:sz w:val="22"/>
          <w:szCs w:val="22"/>
          <w:lang w:val="es-ES_tradnl" w:eastAsia="es-ES"/>
          <w14:ligatures w14:val="none"/>
        </w:rPr>
        <w:t xml:space="preserve"> a cabo su </w:t>
      </w:r>
      <w:r w:rsidR="00192FB6" w:rsidRPr="00A90DA3">
        <w:rPr>
          <w:rFonts w:ascii="Times New Roman" w:eastAsia="Calibri" w:hAnsi="Times New Roman" w:cs="Times New Roman"/>
          <w:sz w:val="22"/>
          <w:szCs w:val="22"/>
          <w:lang w:val="es-ES_tradnl" w:eastAsia="es-ES"/>
          <w14:ligatures w14:val="none"/>
        </w:rPr>
        <w:t>“</w:t>
      </w:r>
      <w:r w:rsidR="004E5864" w:rsidRPr="00A90DA3">
        <w:rPr>
          <w:rFonts w:ascii="Times New Roman" w:eastAsia="Calibri" w:hAnsi="Times New Roman" w:cs="Times New Roman"/>
          <w:sz w:val="22"/>
          <w:szCs w:val="22"/>
          <w:lang w:val="es-ES_tradnl" w:eastAsia="es-ES"/>
          <w14:ligatures w14:val="none"/>
        </w:rPr>
        <w:t>excelsa misión</w:t>
      </w:r>
      <w:r w:rsidR="00192FB6" w:rsidRPr="00A90DA3">
        <w:rPr>
          <w:rFonts w:ascii="Times New Roman" w:eastAsia="Calibri" w:hAnsi="Times New Roman" w:cs="Times New Roman"/>
          <w:sz w:val="22"/>
          <w:szCs w:val="22"/>
          <w:lang w:val="es-ES_tradnl" w:eastAsia="es-ES"/>
          <w14:ligatures w14:val="none"/>
        </w:rPr>
        <w:t>”</w:t>
      </w:r>
      <w:r w:rsidR="004E5864" w:rsidRPr="00A90DA3">
        <w:rPr>
          <w:rFonts w:ascii="Times New Roman" w:eastAsia="Calibri" w:hAnsi="Times New Roman" w:cs="Times New Roman"/>
          <w:sz w:val="22"/>
          <w:szCs w:val="22"/>
          <w:lang w:val="es-ES_tradnl" w:eastAsia="es-ES"/>
          <w14:ligatures w14:val="none"/>
        </w:rPr>
        <w:t>.</w:t>
      </w:r>
      <w:r w:rsidR="00D3585D" w:rsidRPr="00A90DA3">
        <w:rPr>
          <w:rFonts w:ascii="Times New Roman" w:eastAsia="Calibri" w:hAnsi="Times New Roman" w:cs="Times New Roman"/>
          <w:sz w:val="22"/>
          <w:szCs w:val="22"/>
          <w:lang w:val="es-ES_tradnl" w:eastAsia="es-ES"/>
          <w14:ligatures w14:val="none"/>
        </w:rPr>
        <w:t xml:space="preserve"> </w:t>
      </w:r>
    </w:p>
    <w:p w14:paraId="15445817" w14:textId="3751E806" w:rsidR="004E5864" w:rsidRPr="00A90DA3" w:rsidRDefault="004E5864"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w:t>
      </w:r>
      <w:r w:rsidR="00192FB6" w:rsidRPr="00A90DA3">
        <w:rPr>
          <w:rFonts w:ascii="Times New Roman" w:eastAsia="Calibri" w:hAnsi="Times New Roman" w:cs="Times New Roman"/>
          <w:sz w:val="22"/>
          <w:szCs w:val="22"/>
          <w:lang w:val="es-ES_tradnl" w:eastAsia="es-ES"/>
          <w14:ligatures w14:val="none"/>
        </w:rPr>
        <w:t xml:space="preserve">Son estas </w:t>
      </w:r>
      <w:r w:rsidRPr="00A90DA3">
        <w:rPr>
          <w:rFonts w:ascii="Times New Roman" w:eastAsia="Calibri" w:hAnsi="Times New Roman" w:cs="Times New Roman"/>
          <w:sz w:val="22"/>
          <w:szCs w:val="22"/>
          <w:lang w:val="es-ES_tradnl" w:eastAsia="es-ES"/>
          <w14:ligatures w14:val="none"/>
        </w:rPr>
        <w:t>ideas científicas</w:t>
      </w:r>
      <w:r w:rsidR="00192FB6" w:rsidRPr="00A90DA3">
        <w:rPr>
          <w:rFonts w:ascii="Times New Roman" w:eastAsia="Calibri" w:hAnsi="Times New Roman" w:cs="Times New Roman"/>
          <w:sz w:val="22"/>
          <w:szCs w:val="22"/>
          <w:lang w:val="es-ES_tradnl" w:eastAsia="es-ES"/>
          <w14:ligatures w14:val="none"/>
        </w:rPr>
        <w:t xml:space="preserve"> o</w:t>
      </w:r>
      <w:r w:rsidRPr="00A90DA3">
        <w:rPr>
          <w:rFonts w:ascii="Times New Roman" w:eastAsia="Calibri" w:hAnsi="Times New Roman" w:cs="Times New Roman"/>
          <w:sz w:val="22"/>
          <w:szCs w:val="22"/>
          <w:lang w:val="es-ES_tradnl" w:eastAsia="es-ES"/>
          <w14:ligatures w14:val="none"/>
        </w:rPr>
        <w:t xml:space="preserve"> simplemente enunciados propios de un saber vulgar</w:t>
      </w:r>
      <w:r w:rsidR="00F051C2" w:rsidRPr="00A90DA3">
        <w:rPr>
          <w:rFonts w:ascii="Times New Roman" w:eastAsia="Calibri" w:hAnsi="Times New Roman" w:cs="Times New Roman"/>
          <w:sz w:val="22"/>
          <w:szCs w:val="22"/>
          <w:lang w:val="es-ES_tradnl" w:eastAsia="es-ES"/>
          <w14:ligatures w14:val="none"/>
        </w:rPr>
        <w:t>, emocional, y simplemente aspiracional</w:t>
      </w:r>
      <w:r w:rsidR="00E315D4" w:rsidRPr="00A90DA3">
        <w:rPr>
          <w:rFonts w:ascii="Times New Roman" w:eastAsia="Calibri" w:hAnsi="Times New Roman" w:cs="Times New Roman"/>
          <w:sz w:val="22"/>
          <w:szCs w:val="22"/>
          <w:lang w:val="es-ES_tradnl" w:eastAsia="es-ES"/>
          <w14:ligatures w14:val="none"/>
        </w:rPr>
        <w:t>?</w:t>
      </w:r>
    </w:p>
    <w:p w14:paraId="3E749548" w14:textId="37A5180E" w:rsidR="00F051C2" w:rsidRPr="00A90DA3" w:rsidRDefault="00F051C2"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¿Y supusieron o suponen un grave riesgo para los justiciables de a pie?</w:t>
      </w:r>
    </w:p>
    <w:p w14:paraId="18BCC103" w14:textId="09AFF124" w:rsidR="00E315D4" w:rsidRPr="00A90DA3" w:rsidRDefault="00E315D4"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Es muy claro que un juez</w:t>
      </w:r>
      <w:r w:rsidR="00C74A61" w:rsidRPr="00A90DA3">
        <w:rPr>
          <w:rFonts w:ascii="Times New Roman" w:eastAsia="Calibri" w:hAnsi="Times New Roman" w:cs="Times New Roman"/>
          <w:sz w:val="22"/>
          <w:szCs w:val="22"/>
          <w:lang w:val="es-ES_tradnl" w:eastAsia="es-ES"/>
          <w14:ligatures w14:val="none"/>
        </w:rPr>
        <w:t xml:space="preserve"> que es alentado inclusive por los teólogos</w:t>
      </w:r>
      <w:r w:rsidR="00192FB6" w:rsidRPr="00A90DA3">
        <w:rPr>
          <w:rFonts w:ascii="Times New Roman" w:eastAsia="Calibri" w:hAnsi="Times New Roman" w:cs="Times New Roman"/>
          <w:sz w:val="22"/>
          <w:szCs w:val="22"/>
          <w:lang w:val="es-ES_tradnl" w:eastAsia="es-ES"/>
          <w14:ligatures w14:val="none"/>
        </w:rPr>
        <w:t xml:space="preserve"> laicos</w:t>
      </w:r>
      <w:r w:rsidR="00C74A61" w:rsidRPr="00A90DA3">
        <w:rPr>
          <w:rFonts w:ascii="Times New Roman" w:eastAsia="Calibri" w:hAnsi="Times New Roman" w:cs="Times New Roman"/>
          <w:sz w:val="22"/>
          <w:szCs w:val="22"/>
          <w:lang w:val="es-ES_tradnl" w:eastAsia="es-ES"/>
          <w14:ligatures w14:val="none"/>
        </w:rPr>
        <w:t xml:space="preserve"> de</w:t>
      </w:r>
      <w:r w:rsidR="00192FB6" w:rsidRPr="00A90DA3">
        <w:rPr>
          <w:rFonts w:ascii="Times New Roman" w:eastAsia="Calibri" w:hAnsi="Times New Roman" w:cs="Times New Roman"/>
          <w:sz w:val="22"/>
          <w:szCs w:val="22"/>
          <w:lang w:val="es-ES_tradnl" w:eastAsia="es-ES"/>
          <w14:ligatures w14:val="none"/>
        </w:rPr>
        <w:t xml:space="preserve"> la</w:t>
      </w:r>
      <w:r w:rsidR="00C74A61" w:rsidRPr="00A90DA3">
        <w:rPr>
          <w:rFonts w:ascii="Times New Roman" w:eastAsia="Calibri" w:hAnsi="Times New Roman" w:cs="Times New Roman"/>
          <w:sz w:val="22"/>
          <w:szCs w:val="22"/>
          <w:lang w:val="es-ES_tradnl" w:eastAsia="es-ES"/>
          <w14:ligatures w14:val="none"/>
        </w:rPr>
        <w:t xml:space="preserve"> teoría de la argumentación (Dworkin </w:t>
      </w:r>
      <w:r w:rsidR="00192FB6" w:rsidRPr="00A90DA3">
        <w:rPr>
          <w:rFonts w:ascii="Times New Roman" w:eastAsia="Calibri" w:hAnsi="Times New Roman" w:cs="Times New Roman"/>
          <w:sz w:val="22"/>
          <w:szCs w:val="22"/>
          <w:lang w:val="es-ES_tradnl" w:eastAsia="es-ES"/>
          <w14:ligatures w14:val="none"/>
        </w:rPr>
        <w:t xml:space="preserve">y </w:t>
      </w:r>
      <w:r w:rsidR="00C74A61" w:rsidRPr="00A90DA3">
        <w:rPr>
          <w:rFonts w:ascii="Times New Roman" w:eastAsia="Calibri" w:hAnsi="Times New Roman" w:cs="Times New Roman"/>
          <w:sz w:val="22"/>
          <w:szCs w:val="22"/>
          <w:lang w:val="es-ES_tradnl" w:eastAsia="es-ES"/>
          <w14:ligatures w14:val="none"/>
        </w:rPr>
        <w:t xml:space="preserve"> Alexis) a</w:t>
      </w:r>
      <w:r w:rsidR="00192FB6" w:rsidRPr="00A90DA3">
        <w:rPr>
          <w:rFonts w:ascii="Times New Roman" w:eastAsia="Calibri" w:hAnsi="Times New Roman" w:cs="Times New Roman"/>
          <w:sz w:val="22"/>
          <w:szCs w:val="22"/>
          <w:lang w:val="es-ES_tradnl" w:eastAsia="es-ES"/>
          <w14:ligatures w14:val="none"/>
        </w:rPr>
        <w:t xml:space="preserve">l </w:t>
      </w:r>
      <w:r w:rsidR="00C74A61" w:rsidRPr="00A90DA3">
        <w:rPr>
          <w:rFonts w:ascii="Times New Roman" w:eastAsia="Calibri" w:hAnsi="Times New Roman" w:cs="Times New Roman"/>
          <w:sz w:val="22"/>
          <w:szCs w:val="22"/>
          <w:lang w:val="es-ES_tradnl" w:eastAsia="es-ES"/>
          <w14:ligatures w14:val="none"/>
        </w:rPr>
        <w:t xml:space="preserve"> que —inclusive—si utiliza l</w:t>
      </w:r>
      <w:r w:rsidR="00192FB6" w:rsidRPr="00A90DA3">
        <w:rPr>
          <w:rFonts w:ascii="Times New Roman" w:eastAsia="Calibri" w:hAnsi="Times New Roman" w:cs="Times New Roman"/>
          <w:sz w:val="22"/>
          <w:szCs w:val="22"/>
          <w:lang w:val="es-ES_tradnl" w:eastAsia="es-ES"/>
          <w14:ligatures w14:val="none"/>
        </w:rPr>
        <w:t xml:space="preserve">as </w:t>
      </w:r>
      <w:r w:rsidR="00C74A61" w:rsidRPr="00A90DA3">
        <w:rPr>
          <w:rFonts w:ascii="Times New Roman" w:eastAsia="Calibri" w:hAnsi="Times New Roman" w:cs="Times New Roman"/>
          <w:sz w:val="22"/>
          <w:szCs w:val="22"/>
          <w:lang w:val="es-ES_tradnl" w:eastAsia="es-ES"/>
          <w14:ligatures w14:val="none"/>
        </w:rPr>
        <w:t xml:space="preserve"> herramientas de la ponderación puede acceder a la “unica respuesta correcta para el caso concreto” </w:t>
      </w:r>
      <w:r w:rsidR="00192FB6" w:rsidRPr="00A90DA3">
        <w:rPr>
          <w:rFonts w:ascii="Times New Roman" w:eastAsia="Calibri" w:hAnsi="Times New Roman" w:cs="Times New Roman"/>
          <w:sz w:val="22"/>
          <w:szCs w:val="22"/>
          <w:lang w:val="es-ES_tradnl" w:eastAsia="es-ES"/>
          <w14:ligatures w14:val="none"/>
        </w:rPr>
        <w:t>termina de agregar componentes más irracionales a esta tendencia que ya se sost</w:t>
      </w:r>
      <w:r w:rsidR="006A36C1" w:rsidRPr="00A90DA3">
        <w:rPr>
          <w:rFonts w:ascii="Times New Roman" w:eastAsia="Calibri" w:hAnsi="Times New Roman" w:cs="Times New Roman"/>
          <w:sz w:val="22"/>
          <w:szCs w:val="22"/>
          <w:lang w:val="es-ES_tradnl" w:eastAsia="es-ES"/>
          <w14:ligatures w14:val="none"/>
        </w:rPr>
        <w:t>enía con burdos</w:t>
      </w:r>
      <w:r w:rsidR="00192FB6" w:rsidRPr="00A90DA3">
        <w:rPr>
          <w:rFonts w:ascii="Times New Roman" w:eastAsia="Calibri" w:hAnsi="Times New Roman" w:cs="Times New Roman"/>
          <w:sz w:val="22"/>
          <w:szCs w:val="22"/>
          <w:lang w:val="es-ES_tradnl" w:eastAsia="es-ES"/>
          <w14:ligatures w14:val="none"/>
        </w:rPr>
        <w:t xml:space="preserve"> mitos y utopías.</w:t>
      </w:r>
      <w:r w:rsidR="00C74A61"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 xml:space="preserve"> </w:t>
      </w:r>
    </w:p>
    <w:p w14:paraId="0BC5288E" w14:textId="5F04D817" w:rsidR="00F051C2" w:rsidRPr="00A90DA3" w:rsidRDefault="00F051C2"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eastAsia="es-ES"/>
          <w14:ligatures w14:val="none"/>
        </w:rPr>
        <w:lastRenderedPageBreak/>
        <w:t xml:space="preserve">Quien no conoce la historia está condenado a repetirla”, decía Santayana. Y </w:t>
      </w:r>
      <w:r w:rsidR="00E315D4" w:rsidRPr="00A90DA3">
        <w:rPr>
          <w:rFonts w:ascii="Times New Roman" w:eastAsia="Calibri" w:hAnsi="Times New Roman" w:cs="Times New Roman"/>
          <w:sz w:val="22"/>
          <w:szCs w:val="22"/>
          <w:lang w:eastAsia="es-ES"/>
          <w14:ligatures w14:val="none"/>
        </w:rPr>
        <w:t>en esa frase muy decidora</w:t>
      </w:r>
      <w:r w:rsidRPr="00A90DA3">
        <w:rPr>
          <w:rFonts w:ascii="Times New Roman" w:eastAsia="Calibri" w:hAnsi="Times New Roman" w:cs="Times New Roman"/>
          <w:sz w:val="22"/>
          <w:szCs w:val="22"/>
          <w:lang w:eastAsia="es-ES"/>
          <w14:ligatures w14:val="none"/>
        </w:rPr>
        <w:t xml:space="preserve"> se esconde una advertencia que no es solo para los pueblos, sino también para cada institución, cada juez, cada litigante y cada ciudadano. Ignorar la historia del derecho, de la justicia y de los errores cometidos, es abrirle la puerta al círculo vicioso de la injusticia. Conocerla, en cambio, es alzarse sobre la experiencia acumulada, aprender de los fracasos y afianzar las conquistas. La historia no es un lastre: es un faro. Si la olvidamos, tropezaremos una y otra vez con las mismas piedras; si la abrazamos, podremos transformar el presente y edificar un futuro más justo y humano.</w:t>
      </w:r>
    </w:p>
    <w:p w14:paraId="0374EA7C" w14:textId="3DC2ABB3" w:rsidR="00E315D4" w:rsidRPr="00A90DA3" w:rsidRDefault="00F051C2" w:rsidP="00A90DA3">
      <w:pPr>
        <w:spacing w:before="120"/>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val="es-ES_tradnl" w:eastAsia="es-ES"/>
          <w14:ligatures w14:val="none"/>
        </w:rPr>
        <w:t xml:space="preserve">         </w:t>
      </w:r>
      <w:r w:rsidR="00934C02" w:rsidRPr="00A90DA3">
        <w:rPr>
          <w:rFonts w:ascii="Times New Roman" w:eastAsia="Calibri" w:hAnsi="Times New Roman" w:cs="Times New Roman"/>
          <w:sz w:val="22"/>
          <w:szCs w:val="22"/>
          <w:lang w:val="es-ES_tradnl" w:eastAsia="es-ES"/>
          <w14:ligatures w14:val="none"/>
        </w:rPr>
        <w:t>La</w:t>
      </w:r>
      <w:r w:rsidRPr="00A90DA3">
        <w:rPr>
          <w:rFonts w:ascii="Times New Roman" w:eastAsia="Calibri" w:hAnsi="Times New Roman" w:cs="Times New Roman"/>
          <w:sz w:val="22"/>
          <w:szCs w:val="22"/>
          <w:lang w:val="es-ES_tradnl" w:eastAsia="es-ES"/>
          <w14:ligatures w14:val="none"/>
        </w:rPr>
        <w:t>s</w:t>
      </w:r>
      <w:r w:rsidR="00934C02" w:rsidRPr="00A90DA3">
        <w:rPr>
          <w:rFonts w:ascii="Times New Roman" w:eastAsia="Calibri" w:hAnsi="Times New Roman" w:cs="Times New Roman"/>
          <w:sz w:val="22"/>
          <w:szCs w:val="22"/>
          <w:lang w:val="es-ES_tradnl" w:eastAsia="es-ES"/>
          <w14:ligatures w14:val="none"/>
        </w:rPr>
        <w:t xml:space="preserve"> ciencias humanistas, </w:t>
      </w:r>
      <w:r w:rsidR="00E315D4" w:rsidRPr="00A90DA3">
        <w:rPr>
          <w:rFonts w:ascii="Times New Roman" w:eastAsia="Calibri" w:hAnsi="Times New Roman" w:cs="Times New Roman"/>
          <w:sz w:val="22"/>
          <w:szCs w:val="22"/>
          <w:lang w:val="es-ES_tradnl" w:eastAsia="es-ES"/>
          <w14:ligatures w14:val="none"/>
        </w:rPr>
        <w:t>y en especial</w:t>
      </w:r>
      <w:r w:rsidRPr="00A90DA3">
        <w:rPr>
          <w:rFonts w:ascii="Times New Roman" w:eastAsia="Calibri" w:hAnsi="Times New Roman" w:cs="Times New Roman"/>
          <w:sz w:val="22"/>
          <w:szCs w:val="22"/>
          <w:lang w:val="es-ES_tradnl" w:eastAsia="es-ES"/>
          <w14:ligatures w14:val="none"/>
        </w:rPr>
        <w:t xml:space="preserve"> el derecho procesal civil </w:t>
      </w:r>
      <w:r w:rsidR="00B5044D" w:rsidRPr="00A90DA3">
        <w:rPr>
          <w:rFonts w:ascii="Times New Roman" w:eastAsia="Calibri" w:hAnsi="Times New Roman" w:cs="Times New Roman"/>
          <w:sz w:val="22"/>
          <w:szCs w:val="22"/>
          <w:lang w:val="es-ES_tradnl" w:eastAsia="es-ES"/>
          <w14:ligatures w14:val="none"/>
        </w:rPr>
        <w:t>tiene el irrenunciable debe</w:t>
      </w:r>
      <w:r w:rsidR="00E315D4" w:rsidRPr="00A90DA3">
        <w:rPr>
          <w:rFonts w:ascii="Times New Roman" w:eastAsia="Calibri" w:hAnsi="Times New Roman" w:cs="Times New Roman"/>
          <w:sz w:val="22"/>
          <w:szCs w:val="22"/>
          <w:lang w:val="es-ES_tradnl" w:eastAsia="es-ES"/>
          <w14:ligatures w14:val="none"/>
        </w:rPr>
        <w:t>r</w:t>
      </w:r>
      <w:r w:rsidR="00192FB6" w:rsidRPr="00A90DA3">
        <w:rPr>
          <w:rFonts w:ascii="Times New Roman" w:eastAsia="Calibri" w:hAnsi="Times New Roman" w:cs="Times New Roman"/>
          <w:sz w:val="22"/>
          <w:szCs w:val="22"/>
          <w:lang w:val="es-ES_tradnl" w:eastAsia="es-ES"/>
          <w14:ligatures w14:val="none"/>
        </w:rPr>
        <w:t xml:space="preserve"> de </w:t>
      </w:r>
      <w:r w:rsidR="00E315D4" w:rsidRPr="00A90DA3">
        <w:rPr>
          <w:rFonts w:ascii="Times New Roman" w:eastAsia="Calibri" w:hAnsi="Times New Roman" w:cs="Times New Roman"/>
          <w:sz w:val="22"/>
          <w:szCs w:val="22"/>
          <w:lang w:val="es-ES_tradnl" w:eastAsia="es-ES"/>
          <w14:ligatures w14:val="none"/>
        </w:rPr>
        <w:t xml:space="preserve"> </w:t>
      </w:r>
      <w:r w:rsidR="00C74A61" w:rsidRPr="00A90DA3">
        <w:rPr>
          <w:rFonts w:ascii="Times New Roman" w:eastAsia="Calibri" w:hAnsi="Times New Roman" w:cs="Times New Roman"/>
          <w:sz w:val="22"/>
          <w:szCs w:val="22"/>
          <w:lang w:val="es-ES_tradnl" w:eastAsia="es-ES"/>
          <w14:ligatures w14:val="none"/>
        </w:rPr>
        <w:t xml:space="preserve">no </w:t>
      </w:r>
      <w:r w:rsidR="00E315D4" w:rsidRPr="00A90DA3">
        <w:rPr>
          <w:rFonts w:ascii="Times New Roman" w:eastAsia="Calibri" w:hAnsi="Times New Roman" w:cs="Times New Roman"/>
          <w:sz w:val="22"/>
          <w:szCs w:val="22"/>
          <w:lang w:val="es-ES_tradnl" w:eastAsia="es-ES"/>
          <w14:ligatures w14:val="none"/>
        </w:rPr>
        <w:t xml:space="preserve">tapar con un manto de olvido </w:t>
      </w:r>
      <w:r w:rsidR="00B5044D" w:rsidRPr="00A90DA3">
        <w:rPr>
          <w:rFonts w:ascii="Times New Roman" w:eastAsia="Calibri" w:hAnsi="Times New Roman" w:cs="Times New Roman"/>
          <w:sz w:val="22"/>
          <w:szCs w:val="22"/>
          <w:lang w:eastAsia="es-ES"/>
          <w14:ligatures w14:val="none"/>
        </w:rPr>
        <w:t xml:space="preserve"> que los justiciables han pagado precios insoportables cada vez que la humanidad se arrodilló ante los ídolos de la Verdad y la Justicia absoluta. Bajo su sombra ardió el fuego inquisitorial, donde la razón fue sacrificada en nombre de imposibles jurídicos que nunca pertenecieron al mundo de los hombres. </w:t>
      </w:r>
    </w:p>
    <w:p w14:paraId="01EFA589" w14:textId="204C9642" w:rsidR="00242DBA" w:rsidRPr="00A90DA3" w:rsidRDefault="00E315D4" w:rsidP="00A90DA3">
      <w:pPr>
        <w:spacing w:before="120"/>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eastAsia="es-ES"/>
          <w14:ligatures w14:val="none"/>
        </w:rPr>
        <w:t xml:space="preserve">       </w:t>
      </w:r>
      <w:r w:rsidR="00B5044D" w:rsidRPr="00A90DA3">
        <w:rPr>
          <w:rFonts w:ascii="Times New Roman" w:eastAsia="Calibri" w:hAnsi="Times New Roman" w:cs="Times New Roman"/>
          <w:sz w:val="22"/>
          <w:szCs w:val="22"/>
          <w:lang w:eastAsia="es-ES"/>
          <w14:ligatures w14:val="none"/>
        </w:rPr>
        <w:t xml:space="preserve">Hoy, en escenarios más discretos pero no menos inquietantes, esos mismos ideales son la coartada para otorgar a los jueces civiles poderes desmedidos, como si la verdad objetiva pudiera atraparse en las redes del proceso, o como si la justicia perfecta estuviera al alcance de la mano togada. </w:t>
      </w:r>
      <w:r w:rsidR="00192FB6" w:rsidRPr="00A90DA3">
        <w:rPr>
          <w:rFonts w:ascii="Times New Roman" w:eastAsia="Calibri" w:hAnsi="Times New Roman" w:cs="Times New Roman"/>
          <w:sz w:val="22"/>
          <w:szCs w:val="22"/>
          <w:lang w:eastAsia="es-ES"/>
          <w14:ligatures w14:val="none"/>
        </w:rPr>
        <w:t>H</w:t>
      </w:r>
      <w:r w:rsidRPr="00A90DA3">
        <w:rPr>
          <w:rFonts w:ascii="Times New Roman" w:eastAsia="Calibri" w:hAnsi="Times New Roman" w:cs="Times New Roman"/>
          <w:sz w:val="22"/>
          <w:szCs w:val="22"/>
          <w:lang w:eastAsia="es-ES"/>
          <w14:ligatures w14:val="none"/>
        </w:rPr>
        <w:t>ace décadas</w:t>
      </w:r>
      <w:r w:rsidR="00192FB6" w:rsidRPr="00A90DA3">
        <w:rPr>
          <w:rFonts w:ascii="Times New Roman" w:eastAsia="Calibri" w:hAnsi="Times New Roman" w:cs="Times New Roman"/>
          <w:sz w:val="22"/>
          <w:szCs w:val="22"/>
          <w:lang w:eastAsia="es-ES"/>
          <w14:ligatures w14:val="none"/>
        </w:rPr>
        <w:t xml:space="preserve"> la epistemología sería,</w:t>
      </w:r>
      <w:r w:rsidRPr="00A90DA3">
        <w:rPr>
          <w:rFonts w:ascii="Times New Roman" w:eastAsia="Calibri" w:hAnsi="Times New Roman" w:cs="Times New Roman"/>
          <w:sz w:val="22"/>
          <w:szCs w:val="22"/>
          <w:lang w:eastAsia="es-ES"/>
          <w14:ligatures w14:val="none"/>
        </w:rPr>
        <w:t xml:space="preserve"> </w:t>
      </w:r>
      <w:r w:rsidR="00192FB6" w:rsidRPr="00A90DA3">
        <w:rPr>
          <w:rFonts w:ascii="Times New Roman" w:eastAsia="Calibri" w:hAnsi="Times New Roman" w:cs="Times New Roman"/>
          <w:sz w:val="22"/>
          <w:szCs w:val="22"/>
          <w:lang w:eastAsia="es-ES"/>
          <w14:ligatures w14:val="none"/>
        </w:rPr>
        <w:t xml:space="preserve">dejó </w:t>
      </w:r>
      <w:r w:rsidRPr="00A90DA3">
        <w:rPr>
          <w:rFonts w:ascii="Times New Roman" w:eastAsia="Calibri" w:hAnsi="Times New Roman" w:cs="Times New Roman"/>
          <w:sz w:val="22"/>
          <w:szCs w:val="22"/>
          <w:lang w:eastAsia="es-ES"/>
          <w14:ligatures w14:val="none"/>
        </w:rPr>
        <w:t xml:space="preserve"> en claro que </w:t>
      </w:r>
      <w:r w:rsidR="00B5044D" w:rsidRPr="00A90DA3">
        <w:rPr>
          <w:rFonts w:ascii="Times New Roman" w:eastAsia="Calibri" w:hAnsi="Times New Roman" w:cs="Times New Roman"/>
          <w:sz w:val="22"/>
          <w:szCs w:val="22"/>
          <w:lang w:eastAsia="es-ES"/>
          <w14:ligatures w14:val="none"/>
        </w:rPr>
        <w:t xml:space="preserve"> lo único que se obtiene e</w:t>
      </w:r>
      <w:r w:rsidR="00192FB6" w:rsidRPr="00A90DA3">
        <w:rPr>
          <w:rFonts w:ascii="Times New Roman" w:eastAsia="Calibri" w:hAnsi="Times New Roman" w:cs="Times New Roman"/>
          <w:sz w:val="22"/>
          <w:szCs w:val="22"/>
          <w:lang w:eastAsia="es-ES"/>
          <w14:ligatures w14:val="none"/>
        </w:rPr>
        <w:t>n</w:t>
      </w:r>
      <w:r w:rsidRPr="00A90DA3">
        <w:rPr>
          <w:rFonts w:ascii="Times New Roman" w:eastAsia="Calibri" w:hAnsi="Times New Roman" w:cs="Times New Roman"/>
          <w:sz w:val="22"/>
          <w:szCs w:val="22"/>
          <w:lang w:eastAsia="es-ES"/>
          <w14:ligatures w14:val="none"/>
        </w:rPr>
        <w:t xml:space="preserve"> un proceso es </w:t>
      </w:r>
      <w:r w:rsidR="00B5044D" w:rsidRPr="00A90DA3">
        <w:rPr>
          <w:rFonts w:ascii="Times New Roman" w:eastAsia="Calibri" w:hAnsi="Times New Roman" w:cs="Times New Roman"/>
          <w:sz w:val="22"/>
          <w:szCs w:val="22"/>
          <w:lang w:eastAsia="es-ES"/>
          <w14:ligatures w14:val="none"/>
        </w:rPr>
        <w:t xml:space="preserve"> una declaración frágil de veracidad, que oscila entre lo verdadero y lo falso</w:t>
      </w:r>
      <w:r w:rsidR="00192FB6" w:rsidRPr="00A90DA3">
        <w:rPr>
          <w:rFonts w:ascii="Times New Roman" w:eastAsia="Calibri" w:hAnsi="Times New Roman" w:cs="Times New Roman"/>
          <w:sz w:val="22"/>
          <w:szCs w:val="22"/>
          <w:lang w:eastAsia="es-ES"/>
          <w14:ligatures w14:val="none"/>
        </w:rPr>
        <w:t>, nada más que eso.</w:t>
      </w:r>
    </w:p>
    <w:p w14:paraId="0ACC54CF" w14:textId="6EFE587F" w:rsidR="00C74A61" w:rsidRPr="00A90DA3" w:rsidRDefault="00C74A61" w:rsidP="00A90DA3">
      <w:pPr>
        <w:pStyle w:val="Ttulo1"/>
        <w:spacing w:line="480" w:lineRule="auto"/>
        <w:rPr>
          <w:sz w:val="22"/>
          <w:szCs w:val="22"/>
        </w:rPr>
      </w:pPr>
      <w:r w:rsidRPr="00A90DA3">
        <w:rPr>
          <w:sz w:val="22"/>
          <w:szCs w:val="22"/>
        </w:rPr>
        <w:t xml:space="preserve">c) </w:t>
      </w:r>
      <w:bookmarkStart w:id="3" w:name="_Hlk209353284"/>
      <w:r w:rsidRPr="00A90DA3">
        <w:rPr>
          <w:sz w:val="22"/>
          <w:szCs w:val="22"/>
        </w:rPr>
        <w:t xml:space="preserve">El sistema inquisitorial puro se extinguió </w:t>
      </w:r>
      <w:r w:rsidR="00192FB6" w:rsidRPr="00A90DA3">
        <w:rPr>
          <w:sz w:val="22"/>
          <w:szCs w:val="22"/>
        </w:rPr>
        <w:t>en el siglo XX pero su “</w:t>
      </w:r>
      <w:r w:rsidRPr="00A90DA3">
        <w:rPr>
          <w:sz w:val="22"/>
          <w:szCs w:val="22"/>
        </w:rPr>
        <w:t>sub</w:t>
      </w:r>
      <w:r w:rsidR="00192FB6" w:rsidRPr="00A90DA3">
        <w:rPr>
          <w:sz w:val="22"/>
          <w:szCs w:val="22"/>
        </w:rPr>
        <w:t xml:space="preserve"> </w:t>
      </w:r>
      <w:r w:rsidRPr="00A90DA3">
        <w:rPr>
          <w:sz w:val="22"/>
          <w:szCs w:val="22"/>
        </w:rPr>
        <w:t>ramas</w:t>
      </w:r>
      <w:r w:rsidR="00192FB6" w:rsidRPr="00A90DA3">
        <w:rPr>
          <w:sz w:val="22"/>
          <w:szCs w:val="22"/>
        </w:rPr>
        <w:t>”</w:t>
      </w:r>
      <w:r w:rsidRPr="00A90DA3">
        <w:rPr>
          <w:sz w:val="22"/>
          <w:szCs w:val="22"/>
        </w:rPr>
        <w:t xml:space="preserve">  como lo </w:t>
      </w:r>
      <w:r w:rsidR="00192FB6" w:rsidRPr="00A90DA3">
        <w:rPr>
          <w:sz w:val="22"/>
          <w:szCs w:val="22"/>
        </w:rPr>
        <w:t xml:space="preserve">son </w:t>
      </w:r>
      <w:r w:rsidRPr="00A90DA3">
        <w:rPr>
          <w:sz w:val="22"/>
          <w:szCs w:val="22"/>
        </w:rPr>
        <w:t xml:space="preserve"> el modelo mixto de juzgamiento y un modelo de juez cargado de poderes</w:t>
      </w:r>
      <w:r w:rsidR="00192FB6" w:rsidRPr="00A90DA3">
        <w:rPr>
          <w:sz w:val="22"/>
          <w:szCs w:val="22"/>
        </w:rPr>
        <w:t xml:space="preserve"> gozan de “buena salud”</w:t>
      </w:r>
      <w:r w:rsidRPr="00A90DA3">
        <w:rPr>
          <w:sz w:val="22"/>
          <w:szCs w:val="22"/>
        </w:rPr>
        <w:t xml:space="preserve"> </w:t>
      </w:r>
    </w:p>
    <w:bookmarkEnd w:id="3"/>
    <w:p w14:paraId="3F0AF756" w14:textId="35640CF8" w:rsidR="008B26A5" w:rsidRPr="00A90DA3" w:rsidRDefault="00C74A61"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S</w:t>
      </w:r>
      <w:r w:rsidR="00B5044D" w:rsidRPr="00A90DA3">
        <w:rPr>
          <w:rFonts w:ascii="Times New Roman" w:eastAsia="Calibri" w:hAnsi="Times New Roman" w:cs="Times New Roman"/>
          <w:sz w:val="22"/>
          <w:szCs w:val="22"/>
          <w:lang w:val="es-ES_tradnl" w:eastAsia="es-ES"/>
          <w14:ligatures w14:val="none"/>
        </w:rPr>
        <w:t xml:space="preserve">e debe tener presente que  si </w:t>
      </w:r>
      <w:r w:rsidR="00974CEC" w:rsidRPr="00A90DA3">
        <w:rPr>
          <w:rFonts w:ascii="Times New Roman" w:eastAsia="Calibri" w:hAnsi="Times New Roman" w:cs="Times New Roman"/>
          <w:sz w:val="22"/>
          <w:szCs w:val="22"/>
          <w:lang w:val="es-ES_tradnl" w:eastAsia="es-ES"/>
          <w14:ligatures w14:val="none"/>
        </w:rPr>
        <w:t xml:space="preserve"> bien </w:t>
      </w:r>
      <w:r w:rsidR="00DC6AC5" w:rsidRPr="00A90DA3">
        <w:rPr>
          <w:rFonts w:ascii="Times New Roman" w:eastAsia="Calibri" w:hAnsi="Times New Roman" w:cs="Times New Roman"/>
          <w:sz w:val="22"/>
          <w:szCs w:val="22"/>
          <w:lang w:val="es-ES_tradnl" w:eastAsia="es-ES"/>
          <w14:ligatures w14:val="none"/>
        </w:rPr>
        <w:t xml:space="preserve">al </w:t>
      </w:r>
      <w:r w:rsidR="008B26A5" w:rsidRPr="00A90DA3">
        <w:rPr>
          <w:rFonts w:ascii="Times New Roman" w:eastAsia="Calibri" w:hAnsi="Times New Roman" w:cs="Times New Roman"/>
          <w:sz w:val="22"/>
          <w:szCs w:val="22"/>
          <w:lang w:val="es-ES_tradnl" w:eastAsia="es-ES"/>
          <w14:ligatures w14:val="none"/>
        </w:rPr>
        <w:t xml:space="preserve"> sistema inquisitorial puro</w:t>
      </w:r>
      <w:r w:rsidR="00974CEC" w:rsidRPr="00A90DA3">
        <w:rPr>
          <w:rFonts w:ascii="Times New Roman" w:eastAsia="Calibri" w:hAnsi="Times New Roman" w:cs="Times New Roman"/>
          <w:sz w:val="22"/>
          <w:szCs w:val="22"/>
          <w:lang w:val="es-ES_tradnl" w:eastAsia="es-ES"/>
          <w14:ligatures w14:val="none"/>
        </w:rPr>
        <w:t xml:space="preserve"> </w:t>
      </w:r>
      <w:r w:rsidR="008B26A5" w:rsidRPr="00A90DA3">
        <w:rPr>
          <w:rFonts w:ascii="Times New Roman" w:eastAsia="Calibri" w:hAnsi="Times New Roman" w:cs="Times New Roman"/>
          <w:sz w:val="22"/>
          <w:szCs w:val="22"/>
          <w:lang w:val="es-ES_tradnl" w:eastAsia="es-ES"/>
          <w14:ligatures w14:val="none"/>
        </w:rPr>
        <w:t xml:space="preserve"> se le dio la carta de defunción en el siglo XX </w:t>
      </w:r>
      <w:r w:rsidRPr="00A90DA3">
        <w:rPr>
          <w:rFonts w:ascii="Times New Roman" w:eastAsia="Calibri" w:hAnsi="Times New Roman" w:cs="Times New Roman"/>
          <w:sz w:val="22"/>
          <w:szCs w:val="22"/>
          <w:lang w:val="es-ES_tradnl" w:eastAsia="es-ES"/>
          <w14:ligatures w14:val="none"/>
        </w:rPr>
        <w:t xml:space="preserve">pero </w:t>
      </w:r>
      <w:r w:rsidR="00974CEC" w:rsidRPr="00A90DA3">
        <w:rPr>
          <w:rFonts w:ascii="Times New Roman" w:eastAsia="Calibri" w:hAnsi="Times New Roman" w:cs="Times New Roman"/>
          <w:sz w:val="22"/>
          <w:szCs w:val="22"/>
          <w:lang w:val="es-ES_tradnl" w:eastAsia="es-ES"/>
          <w14:ligatures w14:val="none"/>
        </w:rPr>
        <w:t>la</w:t>
      </w:r>
      <w:r w:rsidR="008B26A5" w:rsidRPr="00A90DA3">
        <w:rPr>
          <w:rFonts w:ascii="Times New Roman" w:eastAsia="Calibri" w:hAnsi="Times New Roman" w:cs="Times New Roman"/>
          <w:sz w:val="22"/>
          <w:szCs w:val="22"/>
          <w:lang w:val="es-ES_tradnl" w:eastAsia="es-ES"/>
          <w14:ligatures w14:val="none"/>
        </w:rPr>
        <w:t xml:space="preserve"> tentación</w:t>
      </w:r>
      <w:r w:rsidR="00974CEC" w:rsidRPr="00A90DA3">
        <w:rPr>
          <w:rFonts w:ascii="Times New Roman" w:eastAsia="Calibri" w:hAnsi="Times New Roman" w:cs="Times New Roman"/>
          <w:sz w:val="22"/>
          <w:szCs w:val="22"/>
          <w:lang w:val="es-ES_tradnl" w:eastAsia="es-ES"/>
          <w14:ligatures w14:val="none"/>
        </w:rPr>
        <w:t xml:space="preserve"> </w:t>
      </w:r>
      <w:r w:rsidR="00B5044D" w:rsidRPr="00A90DA3">
        <w:rPr>
          <w:rFonts w:ascii="Times New Roman" w:eastAsia="Calibri" w:hAnsi="Times New Roman" w:cs="Times New Roman"/>
          <w:sz w:val="22"/>
          <w:szCs w:val="22"/>
          <w:lang w:val="es-ES_tradnl" w:eastAsia="es-ES"/>
          <w14:ligatures w14:val="none"/>
        </w:rPr>
        <w:t>—</w:t>
      </w:r>
      <w:r w:rsidR="00974CEC" w:rsidRPr="00A90DA3">
        <w:rPr>
          <w:rFonts w:ascii="Times New Roman" w:eastAsia="Calibri" w:hAnsi="Times New Roman" w:cs="Times New Roman"/>
          <w:sz w:val="22"/>
          <w:szCs w:val="22"/>
          <w:lang w:val="es-ES_tradnl" w:eastAsia="es-ES"/>
          <w14:ligatures w14:val="none"/>
        </w:rPr>
        <w:t>siempre latente</w:t>
      </w:r>
      <w:r w:rsidR="00B5044D" w:rsidRPr="00A90DA3">
        <w:rPr>
          <w:rFonts w:ascii="Times New Roman" w:eastAsia="Calibri" w:hAnsi="Times New Roman" w:cs="Times New Roman"/>
          <w:sz w:val="22"/>
          <w:szCs w:val="22"/>
          <w:lang w:val="es-ES_tradnl" w:eastAsia="es-ES"/>
          <w14:ligatures w14:val="none"/>
        </w:rPr>
        <w:t>—</w:t>
      </w:r>
      <w:r w:rsidR="00974CEC" w:rsidRPr="00A90DA3">
        <w:rPr>
          <w:rFonts w:ascii="Times New Roman" w:eastAsia="Calibri" w:hAnsi="Times New Roman" w:cs="Times New Roman"/>
          <w:sz w:val="22"/>
          <w:szCs w:val="22"/>
          <w:lang w:val="es-ES_tradnl" w:eastAsia="es-ES"/>
          <w14:ligatures w14:val="none"/>
        </w:rPr>
        <w:t xml:space="preserve"> </w:t>
      </w:r>
      <w:r w:rsidR="008B26A5" w:rsidRPr="00A90DA3">
        <w:rPr>
          <w:rFonts w:ascii="Times New Roman" w:eastAsia="Calibri" w:hAnsi="Times New Roman" w:cs="Times New Roman"/>
          <w:sz w:val="22"/>
          <w:szCs w:val="22"/>
          <w:lang w:val="es-ES_tradnl" w:eastAsia="es-ES"/>
          <w14:ligatures w14:val="none"/>
        </w:rPr>
        <w:t xml:space="preserve"> de </w:t>
      </w:r>
      <w:r w:rsidR="00B5044D" w:rsidRPr="00A90DA3">
        <w:rPr>
          <w:rFonts w:ascii="Times New Roman" w:eastAsia="Calibri" w:hAnsi="Times New Roman" w:cs="Times New Roman"/>
          <w:sz w:val="22"/>
          <w:szCs w:val="22"/>
          <w:lang w:val="es-ES_tradnl" w:eastAsia="es-ES"/>
          <w14:ligatures w14:val="none"/>
        </w:rPr>
        <w:t xml:space="preserve">hacernos </w:t>
      </w:r>
      <w:r w:rsidR="008B26A5" w:rsidRPr="00A90DA3">
        <w:rPr>
          <w:rFonts w:ascii="Times New Roman" w:eastAsia="Calibri" w:hAnsi="Times New Roman" w:cs="Times New Roman"/>
          <w:sz w:val="22"/>
          <w:szCs w:val="22"/>
          <w:lang w:val="es-ES_tradnl" w:eastAsia="es-ES"/>
          <w14:ligatures w14:val="none"/>
        </w:rPr>
        <w:t>resignar nuestra libertad, la honra, la dignidad</w:t>
      </w:r>
      <w:r w:rsidR="00B5044D" w:rsidRPr="00A90DA3">
        <w:rPr>
          <w:rFonts w:ascii="Times New Roman" w:eastAsia="Calibri" w:hAnsi="Times New Roman" w:cs="Times New Roman"/>
          <w:sz w:val="22"/>
          <w:szCs w:val="22"/>
          <w:lang w:val="es-ES_tradnl" w:eastAsia="es-ES"/>
          <w14:ligatures w14:val="none"/>
        </w:rPr>
        <w:t>, en suma lo</w:t>
      </w:r>
      <w:r w:rsidR="008B26A5" w:rsidRPr="00A90DA3">
        <w:rPr>
          <w:rFonts w:ascii="Times New Roman" w:eastAsia="Calibri" w:hAnsi="Times New Roman" w:cs="Times New Roman"/>
          <w:sz w:val="22"/>
          <w:szCs w:val="22"/>
          <w:lang w:val="es-ES_tradnl" w:eastAsia="es-ES"/>
          <w14:ligatures w14:val="none"/>
        </w:rPr>
        <w:t xml:space="preserve"> </w:t>
      </w:r>
      <w:r w:rsidR="00974CEC" w:rsidRPr="00A90DA3">
        <w:rPr>
          <w:rFonts w:ascii="Times New Roman" w:eastAsia="Calibri" w:hAnsi="Times New Roman" w:cs="Times New Roman"/>
          <w:sz w:val="22"/>
          <w:szCs w:val="22"/>
          <w:lang w:val="es-ES_tradnl" w:eastAsia="es-ES"/>
          <w14:ligatures w14:val="none"/>
        </w:rPr>
        <w:t>más</w:t>
      </w:r>
      <w:r w:rsidR="008B26A5" w:rsidRPr="00A90DA3">
        <w:rPr>
          <w:rFonts w:ascii="Times New Roman" w:eastAsia="Calibri" w:hAnsi="Times New Roman" w:cs="Times New Roman"/>
          <w:sz w:val="22"/>
          <w:szCs w:val="22"/>
          <w:lang w:val="es-ES_tradnl" w:eastAsia="es-ES"/>
          <w14:ligatures w14:val="none"/>
        </w:rPr>
        <w:t xml:space="preserve"> preciado </w:t>
      </w:r>
      <w:r w:rsidR="00B5044D" w:rsidRPr="00A90DA3">
        <w:rPr>
          <w:rFonts w:ascii="Times New Roman" w:eastAsia="Calibri" w:hAnsi="Times New Roman" w:cs="Times New Roman"/>
          <w:sz w:val="22"/>
          <w:szCs w:val="22"/>
          <w:lang w:val="es-ES_tradnl" w:eastAsia="es-ES"/>
          <w14:ligatures w14:val="none"/>
        </w:rPr>
        <w:t>para</w:t>
      </w:r>
      <w:r w:rsidR="008B26A5" w:rsidRPr="00A90DA3">
        <w:rPr>
          <w:rFonts w:ascii="Times New Roman" w:eastAsia="Calibri" w:hAnsi="Times New Roman" w:cs="Times New Roman"/>
          <w:sz w:val="22"/>
          <w:szCs w:val="22"/>
          <w:lang w:val="es-ES_tradnl" w:eastAsia="es-ES"/>
          <w14:ligatures w14:val="none"/>
        </w:rPr>
        <w:t xml:space="preserve"> nosotros</w:t>
      </w:r>
      <w:r w:rsidR="00B5044D" w:rsidRPr="00A90DA3">
        <w:rPr>
          <w:rFonts w:ascii="Times New Roman" w:eastAsia="Calibri" w:hAnsi="Times New Roman" w:cs="Times New Roman"/>
          <w:sz w:val="22"/>
          <w:szCs w:val="22"/>
          <w:lang w:val="es-ES_tradnl" w:eastAsia="es-ES"/>
          <w14:ligatures w14:val="none"/>
        </w:rPr>
        <w:t xml:space="preserve">, </w:t>
      </w:r>
      <w:r w:rsidR="008B26A5" w:rsidRPr="00A90DA3">
        <w:rPr>
          <w:rFonts w:ascii="Times New Roman" w:eastAsia="Calibri" w:hAnsi="Times New Roman" w:cs="Times New Roman"/>
          <w:sz w:val="22"/>
          <w:szCs w:val="22"/>
          <w:lang w:val="es-ES_tradnl" w:eastAsia="es-ES"/>
          <w14:ligatures w14:val="none"/>
        </w:rPr>
        <w:t xml:space="preserve"> a favor de un juez que tiene poderes inmanentes </w:t>
      </w:r>
      <w:r w:rsidRPr="00A90DA3">
        <w:rPr>
          <w:rFonts w:ascii="Times New Roman" w:eastAsia="Calibri" w:hAnsi="Times New Roman" w:cs="Times New Roman"/>
          <w:sz w:val="22"/>
          <w:szCs w:val="22"/>
          <w:lang w:val="es-ES_tradnl" w:eastAsia="es-ES"/>
          <w14:ligatures w14:val="none"/>
        </w:rPr>
        <w:t>que son las proclamas</w:t>
      </w:r>
      <w:r w:rsidR="00DC6AC5" w:rsidRPr="00A90DA3">
        <w:rPr>
          <w:rFonts w:ascii="Times New Roman" w:eastAsia="Calibri" w:hAnsi="Times New Roman" w:cs="Times New Roman"/>
          <w:sz w:val="22"/>
          <w:szCs w:val="22"/>
          <w:lang w:val="es-ES_tradnl" w:eastAsia="es-ES"/>
          <w14:ligatures w14:val="none"/>
        </w:rPr>
        <w:t xml:space="preserve"> núcleos</w:t>
      </w:r>
      <w:r w:rsidRPr="00A90DA3">
        <w:rPr>
          <w:rFonts w:ascii="Times New Roman" w:eastAsia="Calibri" w:hAnsi="Times New Roman" w:cs="Times New Roman"/>
          <w:sz w:val="22"/>
          <w:szCs w:val="22"/>
          <w:lang w:val="es-ES_tradnl" w:eastAsia="es-ES"/>
          <w14:ligatures w14:val="none"/>
        </w:rPr>
        <w:t xml:space="preserve"> del</w:t>
      </w:r>
      <w:r w:rsidR="00B5044D" w:rsidRPr="00A90DA3">
        <w:rPr>
          <w:rFonts w:ascii="Times New Roman" w:eastAsia="Calibri" w:hAnsi="Times New Roman" w:cs="Times New Roman"/>
          <w:sz w:val="22"/>
          <w:szCs w:val="22"/>
          <w:lang w:val="es-ES_tradnl" w:eastAsia="es-ES"/>
          <w14:ligatures w14:val="none"/>
        </w:rPr>
        <w:t xml:space="preserve"> sistema mixto o neo inquisitivo, </w:t>
      </w:r>
      <w:r w:rsidR="008B26A5" w:rsidRPr="00A90DA3">
        <w:rPr>
          <w:rFonts w:ascii="Times New Roman" w:eastAsia="Calibri" w:hAnsi="Times New Roman" w:cs="Times New Roman"/>
          <w:sz w:val="22"/>
          <w:szCs w:val="22"/>
          <w:lang w:val="es-ES_tradnl" w:eastAsia="es-ES"/>
          <w14:ligatures w14:val="none"/>
        </w:rPr>
        <w:t xml:space="preserve"> no tuvo</w:t>
      </w:r>
      <w:r w:rsidR="00974CEC" w:rsidRPr="00A90DA3">
        <w:rPr>
          <w:rFonts w:ascii="Times New Roman" w:eastAsia="Calibri" w:hAnsi="Times New Roman" w:cs="Times New Roman"/>
          <w:sz w:val="22"/>
          <w:szCs w:val="22"/>
          <w:lang w:val="es-ES_tradnl" w:eastAsia="es-ES"/>
          <w14:ligatures w14:val="none"/>
        </w:rPr>
        <w:t xml:space="preserve"> idéntica</w:t>
      </w:r>
      <w:r w:rsidR="008B26A5" w:rsidRPr="00A90DA3">
        <w:rPr>
          <w:rFonts w:ascii="Times New Roman" w:eastAsia="Calibri" w:hAnsi="Times New Roman" w:cs="Times New Roman"/>
          <w:sz w:val="22"/>
          <w:szCs w:val="22"/>
          <w:lang w:val="es-ES_tradnl" w:eastAsia="es-ES"/>
          <w14:ligatures w14:val="none"/>
        </w:rPr>
        <w:t xml:space="preserve"> sepultura   </w:t>
      </w:r>
    </w:p>
    <w:p w14:paraId="3578FE90" w14:textId="1660AC6E" w:rsidR="008B26A5" w:rsidRPr="00A90DA3" w:rsidRDefault="00974CEC" w:rsidP="00A90DA3">
      <w:pPr>
        <w:spacing w:before="120"/>
        <w:ind w:firstLine="567"/>
        <w:jc w:val="both"/>
        <w:rPr>
          <w:rFonts w:ascii="Times New Roman" w:eastAsia="Calibri" w:hAnsi="Times New Roman" w:cs="Times New Roman"/>
          <w:color w:val="000000"/>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De otro modo no habría explicación para que en pleno siglo XX y durante </w:t>
      </w:r>
      <w:r w:rsidR="00D3585D" w:rsidRPr="00A90DA3">
        <w:rPr>
          <w:rFonts w:ascii="Times New Roman" w:eastAsia="Calibri" w:hAnsi="Times New Roman" w:cs="Times New Roman"/>
          <w:sz w:val="22"/>
          <w:szCs w:val="22"/>
          <w:lang w:val="es-ES_tradnl" w:eastAsia="es-ES"/>
          <w14:ligatures w14:val="none"/>
        </w:rPr>
        <w:t xml:space="preserve"> las últimas siete décadas</w:t>
      </w:r>
      <w:r w:rsidR="00272366" w:rsidRPr="00A90DA3">
        <w:rPr>
          <w:rFonts w:ascii="Times New Roman" w:eastAsia="Calibri" w:hAnsi="Times New Roman" w:cs="Times New Roman"/>
          <w:sz w:val="22"/>
          <w:szCs w:val="22"/>
          <w:lang w:val="es-ES_tradnl" w:eastAsia="es-ES"/>
          <w14:ligatures w14:val="none"/>
        </w:rPr>
        <w:t xml:space="preserve"> </w:t>
      </w:r>
      <w:r w:rsidR="00D3585D" w:rsidRPr="00A90DA3">
        <w:rPr>
          <w:rFonts w:ascii="Times New Roman" w:eastAsia="Calibri" w:hAnsi="Times New Roman" w:cs="Times New Roman"/>
          <w:sz w:val="22"/>
          <w:szCs w:val="22"/>
          <w:lang w:val="es-ES_tradnl" w:eastAsia="es-ES"/>
          <w14:ligatures w14:val="none"/>
        </w:rPr>
        <w:t>y hasta la actualidad</w:t>
      </w:r>
      <w:r w:rsidR="008B26A5" w:rsidRPr="00A90DA3">
        <w:rPr>
          <w:rFonts w:ascii="Times New Roman" w:eastAsia="Calibri" w:hAnsi="Times New Roman" w:cs="Times New Roman"/>
          <w:sz w:val="22"/>
          <w:szCs w:val="22"/>
          <w:lang w:val="es-ES_tradnl" w:eastAsia="es-ES"/>
          <w14:ligatures w14:val="none"/>
        </w:rPr>
        <w:t>.</w:t>
      </w:r>
      <w:r w:rsidR="00D3585D" w:rsidRPr="00A90DA3">
        <w:rPr>
          <w:rFonts w:ascii="Times New Roman" w:eastAsia="Calibri" w:hAnsi="Times New Roman" w:cs="Times New Roman"/>
          <w:sz w:val="22"/>
          <w:szCs w:val="22"/>
          <w:lang w:val="es-ES_tradnl" w:eastAsia="es-ES"/>
          <w14:ligatures w14:val="none"/>
        </w:rPr>
        <w:t xml:space="preserve"> </w:t>
      </w:r>
      <w:r w:rsidR="00B06592" w:rsidRPr="00A90DA3">
        <w:rPr>
          <w:rFonts w:ascii="Times New Roman" w:eastAsia="Calibri" w:hAnsi="Times New Roman" w:cs="Times New Roman"/>
          <w:sz w:val="22"/>
          <w:szCs w:val="22"/>
          <w:lang w:val="es-ES_tradnl" w:eastAsia="es-ES"/>
          <w14:ligatures w14:val="none"/>
        </w:rPr>
        <w:t>una</w:t>
      </w:r>
      <w:r w:rsidR="00272366" w:rsidRPr="00A90DA3">
        <w:rPr>
          <w:rFonts w:ascii="Times New Roman" w:eastAsia="Calibri" w:hAnsi="Times New Roman" w:cs="Times New Roman"/>
          <w:sz w:val="22"/>
          <w:szCs w:val="22"/>
          <w:lang w:val="es-ES_tradnl" w:eastAsia="es-ES"/>
          <w14:ligatures w14:val="none"/>
        </w:rPr>
        <w:t xml:space="preserve"> </w:t>
      </w:r>
      <w:r w:rsidR="00B06592" w:rsidRPr="00A90DA3">
        <w:rPr>
          <w:rFonts w:ascii="Times New Roman" w:eastAsia="Calibri" w:hAnsi="Times New Roman" w:cs="Times New Roman"/>
          <w:sz w:val="22"/>
          <w:szCs w:val="22"/>
          <w:lang w:val="es-ES_tradnl" w:eastAsia="es-ES"/>
          <w14:ligatures w14:val="none"/>
        </w:rPr>
        <w:t>corriente</w:t>
      </w:r>
      <w:r w:rsidR="00D3585D" w:rsidRPr="00A90DA3">
        <w:rPr>
          <w:rFonts w:ascii="Times New Roman" w:eastAsia="Calibri" w:hAnsi="Times New Roman" w:cs="Times New Roman"/>
          <w:sz w:val="22"/>
          <w:szCs w:val="22"/>
          <w:lang w:val="es-ES_tradnl" w:eastAsia="es-ES"/>
          <w14:ligatures w14:val="none"/>
        </w:rPr>
        <w:t xml:space="preserve"> de pensamient</w:t>
      </w:r>
      <w:r w:rsidRPr="00A90DA3">
        <w:rPr>
          <w:rFonts w:ascii="Times New Roman" w:eastAsia="Calibri" w:hAnsi="Times New Roman" w:cs="Times New Roman"/>
          <w:sz w:val="22"/>
          <w:szCs w:val="22"/>
          <w:lang w:val="es-ES_tradnl" w:eastAsia="es-ES"/>
          <w14:ligatures w14:val="none"/>
        </w:rPr>
        <w:t xml:space="preserve">o procesal </w:t>
      </w:r>
      <w:r w:rsidR="008B26A5" w:rsidRPr="00A90DA3">
        <w:rPr>
          <w:rFonts w:ascii="Times New Roman" w:eastAsia="Calibri" w:hAnsi="Times New Roman" w:cs="Times New Roman"/>
          <w:sz w:val="22"/>
          <w:szCs w:val="22"/>
          <w:lang w:val="es-ES_tradnl" w:eastAsia="es-ES"/>
          <w14:ligatures w14:val="none"/>
        </w:rPr>
        <w:t xml:space="preserve"> se hizo fuerte en reflotar un </w:t>
      </w:r>
      <w:r w:rsidR="00272366" w:rsidRPr="00A90DA3">
        <w:rPr>
          <w:rFonts w:ascii="Times New Roman" w:eastAsia="Calibri" w:hAnsi="Times New Roman" w:cs="Times New Roman"/>
          <w:sz w:val="22"/>
          <w:szCs w:val="22"/>
          <w:lang w:val="es-ES_tradnl" w:eastAsia="es-ES"/>
          <w14:ligatures w14:val="none"/>
        </w:rPr>
        <w:t xml:space="preserve"> </w:t>
      </w:r>
      <w:r w:rsidR="00B06592" w:rsidRPr="00A90DA3">
        <w:rPr>
          <w:rFonts w:ascii="Times New Roman" w:eastAsia="Calibri" w:hAnsi="Times New Roman" w:cs="Times New Roman"/>
          <w:sz w:val="22"/>
          <w:szCs w:val="22"/>
          <w:lang w:val="es-ES_tradnl" w:eastAsia="es-ES"/>
          <w14:ligatures w14:val="none"/>
        </w:rPr>
        <w:t xml:space="preserve">paradigma portador de </w:t>
      </w:r>
      <w:r w:rsidR="00B937EF" w:rsidRPr="00A90DA3">
        <w:rPr>
          <w:rFonts w:ascii="Times New Roman" w:eastAsia="Calibri" w:hAnsi="Times New Roman" w:cs="Times New Roman"/>
          <w:sz w:val="22"/>
          <w:szCs w:val="22"/>
          <w:lang w:val="es-ES_tradnl" w:eastAsia="es-ES"/>
          <w14:ligatures w14:val="none"/>
        </w:rPr>
        <w:t>ese trasfondo mítico</w:t>
      </w:r>
      <w:r w:rsidR="008B26A5" w:rsidRPr="00A90DA3">
        <w:rPr>
          <w:rFonts w:ascii="Times New Roman" w:eastAsia="Calibri" w:hAnsi="Times New Roman" w:cs="Times New Roman"/>
          <w:sz w:val="22"/>
          <w:szCs w:val="22"/>
          <w:lang w:val="es-ES_tradnl" w:eastAsia="es-ES"/>
          <w14:ligatures w14:val="none"/>
        </w:rPr>
        <w:t xml:space="preserve"> y logró</w:t>
      </w:r>
      <w:r w:rsidR="00B937EF" w:rsidRPr="00A90DA3">
        <w:rPr>
          <w:rFonts w:ascii="Times New Roman" w:eastAsia="Calibri" w:hAnsi="Times New Roman" w:cs="Times New Roman"/>
          <w:sz w:val="22"/>
          <w:szCs w:val="22"/>
          <w:lang w:val="es-ES_tradnl" w:eastAsia="es-ES"/>
          <w14:ligatures w14:val="none"/>
        </w:rPr>
        <w:t xml:space="preserve"> entreteje</w:t>
      </w:r>
      <w:r w:rsidR="00B06592" w:rsidRPr="00A90DA3">
        <w:rPr>
          <w:rFonts w:ascii="Times New Roman" w:eastAsia="Calibri" w:hAnsi="Times New Roman" w:cs="Times New Roman"/>
          <w:sz w:val="22"/>
          <w:szCs w:val="22"/>
          <w:lang w:val="es-ES_tradnl" w:eastAsia="es-ES"/>
          <w14:ligatures w14:val="none"/>
        </w:rPr>
        <w:t>rse</w:t>
      </w:r>
      <w:r w:rsidR="00B937EF" w:rsidRPr="00A90DA3">
        <w:rPr>
          <w:rFonts w:ascii="Times New Roman" w:eastAsia="Calibri" w:hAnsi="Times New Roman" w:cs="Times New Roman"/>
          <w:sz w:val="22"/>
          <w:szCs w:val="22"/>
          <w:lang w:val="es-ES_tradnl" w:eastAsia="es-ES"/>
          <w14:ligatures w14:val="none"/>
        </w:rPr>
        <w:t xml:space="preserve"> en el campo del saber</w:t>
      </w:r>
      <w:r w:rsidR="00B937EF" w:rsidRPr="00A90DA3">
        <w:rPr>
          <w:rFonts w:ascii="Times New Roman" w:eastAsia="Calibri" w:hAnsi="Times New Roman" w:cs="Times New Roman"/>
          <w:color w:val="000000"/>
          <w:sz w:val="22"/>
          <w:szCs w:val="22"/>
          <w:lang w:val="es-ES_tradnl" w:eastAsia="es-ES"/>
          <w14:ligatures w14:val="none"/>
        </w:rPr>
        <w:t xml:space="preserve"> científico.</w:t>
      </w:r>
      <w:r w:rsidR="00272366" w:rsidRPr="00A90DA3">
        <w:rPr>
          <w:rFonts w:ascii="Times New Roman" w:eastAsia="Calibri" w:hAnsi="Times New Roman" w:cs="Times New Roman"/>
          <w:color w:val="000000"/>
          <w:sz w:val="22"/>
          <w:szCs w:val="22"/>
          <w:lang w:val="es-ES_tradnl" w:eastAsia="es-ES"/>
          <w14:ligatures w14:val="none"/>
        </w:rPr>
        <w:t xml:space="preserve"> </w:t>
      </w:r>
    </w:p>
    <w:p w14:paraId="412B6981" w14:textId="0AC70DB4" w:rsidR="00974CEC" w:rsidRPr="00A90DA3" w:rsidRDefault="008B26A5"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lastRenderedPageBreak/>
        <w:t xml:space="preserve">Hoy en día, </w:t>
      </w:r>
      <w:r w:rsidR="00D3585D" w:rsidRPr="00A90DA3">
        <w:rPr>
          <w:rFonts w:ascii="Times New Roman" w:eastAsia="Calibri" w:hAnsi="Times New Roman" w:cs="Times New Roman"/>
          <w:sz w:val="22"/>
          <w:szCs w:val="22"/>
          <w:lang w:val="es-ES_tradnl" w:eastAsia="es-ES"/>
          <w14:ligatures w14:val="none"/>
        </w:rPr>
        <w:t xml:space="preserve"> bajo ese ropaje</w:t>
      </w:r>
      <w:r w:rsidR="00974CEC" w:rsidRPr="00A90DA3">
        <w:rPr>
          <w:rFonts w:ascii="Times New Roman" w:eastAsia="Calibri" w:hAnsi="Times New Roman" w:cs="Times New Roman"/>
          <w:sz w:val="22"/>
          <w:szCs w:val="22"/>
          <w:lang w:val="es-ES_tradnl" w:eastAsia="es-ES"/>
          <w14:ligatures w14:val="none"/>
        </w:rPr>
        <w:t xml:space="preserve"> (que envuelve el culto al pode</w:t>
      </w:r>
      <w:r w:rsidR="001A7025" w:rsidRPr="00A90DA3">
        <w:rPr>
          <w:rFonts w:ascii="Times New Roman" w:eastAsia="Calibri" w:hAnsi="Times New Roman" w:cs="Times New Roman"/>
          <w:sz w:val="22"/>
          <w:szCs w:val="22"/>
          <w:lang w:val="es-ES_tradnl" w:eastAsia="es-ES"/>
          <w14:ligatures w14:val="none"/>
        </w:rPr>
        <w:t>r</w:t>
      </w:r>
      <w:r w:rsidR="00974CEC" w:rsidRPr="00A90DA3">
        <w:rPr>
          <w:rFonts w:ascii="Times New Roman" w:eastAsia="Calibri" w:hAnsi="Times New Roman" w:cs="Times New Roman"/>
          <w:sz w:val="22"/>
          <w:szCs w:val="22"/>
          <w:lang w:val="es-ES_tradnl" w:eastAsia="es-ES"/>
          <w14:ligatures w14:val="none"/>
        </w:rPr>
        <w:t>)</w:t>
      </w:r>
      <w:r w:rsidR="00D3585D" w:rsidRPr="00A90DA3">
        <w:rPr>
          <w:rFonts w:ascii="Times New Roman" w:eastAsia="Calibri" w:hAnsi="Times New Roman" w:cs="Times New Roman"/>
          <w:sz w:val="22"/>
          <w:szCs w:val="22"/>
          <w:lang w:val="es-ES_tradnl" w:eastAsia="es-ES"/>
          <w14:ligatures w14:val="none"/>
        </w:rPr>
        <w:t xml:space="preserve"> y con</w:t>
      </w:r>
      <w:r w:rsidR="008E3853" w:rsidRPr="00A90DA3">
        <w:rPr>
          <w:rFonts w:ascii="Times New Roman" w:eastAsia="Calibri" w:hAnsi="Times New Roman" w:cs="Times New Roman"/>
          <w:sz w:val="22"/>
          <w:szCs w:val="22"/>
          <w:lang w:val="es-ES_tradnl" w:eastAsia="es-ES"/>
          <w14:ligatures w14:val="none"/>
        </w:rPr>
        <w:t xml:space="preserve"> </w:t>
      </w:r>
      <w:r w:rsidR="00B5044D" w:rsidRPr="00A90DA3">
        <w:rPr>
          <w:rFonts w:ascii="Times New Roman" w:eastAsia="Calibri" w:hAnsi="Times New Roman" w:cs="Times New Roman"/>
          <w:sz w:val="22"/>
          <w:szCs w:val="22"/>
          <w:lang w:val="es-ES_tradnl" w:eastAsia="es-ES"/>
          <w14:ligatures w14:val="none"/>
        </w:rPr>
        <w:t>argumentos</w:t>
      </w:r>
      <w:r w:rsidR="00D3585D" w:rsidRPr="00A90DA3">
        <w:rPr>
          <w:rFonts w:ascii="Times New Roman" w:eastAsia="Calibri" w:hAnsi="Times New Roman" w:cs="Times New Roman"/>
          <w:sz w:val="22"/>
          <w:szCs w:val="22"/>
          <w:lang w:val="es-ES_tradnl" w:eastAsia="es-ES"/>
          <w14:ligatures w14:val="none"/>
        </w:rPr>
        <w:t xml:space="preserve"> banal</w:t>
      </w:r>
      <w:r w:rsidRPr="00A90DA3">
        <w:rPr>
          <w:rFonts w:ascii="Times New Roman" w:eastAsia="Calibri" w:hAnsi="Times New Roman" w:cs="Times New Roman"/>
          <w:sz w:val="22"/>
          <w:szCs w:val="22"/>
          <w:lang w:val="es-ES_tradnl" w:eastAsia="es-ES"/>
          <w14:ligatures w14:val="none"/>
        </w:rPr>
        <w:t xml:space="preserve">es </w:t>
      </w:r>
      <w:r w:rsidR="00D3585D" w:rsidRPr="00A90DA3">
        <w:rPr>
          <w:rFonts w:ascii="Times New Roman" w:eastAsia="Calibri" w:hAnsi="Times New Roman" w:cs="Times New Roman"/>
          <w:sz w:val="22"/>
          <w:szCs w:val="22"/>
          <w:lang w:val="es-ES_tradnl" w:eastAsia="es-ES"/>
          <w14:ligatures w14:val="none"/>
        </w:rPr>
        <w:t xml:space="preserve"> </w:t>
      </w:r>
      <w:r w:rsidR="00DC6AC5" w:rsidRPr="00A90DA3">
        <w:rPr>
          <w:rFonts w:ascii="Times New Roman" w:eastAsia="Calibri" w:hAnsi="Times New Roman" w:cs="Times New Roman"/>
          <w:sz w:val="22"/>
          <w:szCs w:val="22"/>
          <w:lang w:val="es-ES_tradnl" w:eastAsia="es-ES"/>
          <w14:ligatures w14:val="none"/>
        </w:rPr>
        <w:t xml:space="preserve">y </w:t>
      </w:r>
      <w:r w:rsidR="009A6C98" w:rsidRPr="00A90DA3">
        <w:rPr>
          <w:rFonts w:ascii="Times New Roman" w:eastAsia="Calibri" w:hAnsi="Times New Roman" w:cs="Times New Roman"/>
          <w:sz w:val="22"/>
          <w:szCs w:val="22"/>
          <w:lang w:val="es-ES_tradnl" w:eastAsia="es-ES"/>
          <w14:ligatures w14:val="none"/>
        </w:rPr>
        <w:t>justificaciones</w:t>
      </w:r>
      <w:r w:rsidR="00B5044D" w:rsidRPr="00A90DA3">
        <w:rPr>
          <w:rFonts w:ascii="Times New Roman" w:eastAsia="Calibri" w:hAnsi="Times New Roman" w:cs="Times New Roman"/>
          <w:sz w:val="22"/>
          <w:szCs w:val="22"/>
          <w:lang w:val="es-ES_tradnl" w:eastAsia="es-ES"/>
          <w14:ligatures w14:val="none"/>
        </w:rPr>
        <w:t xml:space="preserve"> primarias,</w:t>
      </w:r>
      <w:r w:rsidR="00272366" w:rsidRPr="00A90DA3">
        <w:rPr>
          <w:rFonts w:ascii="Times New Roman" w:eastAsia="Calibri" w:hAnsi="Times New Roman" w:cs="Times New Roman"/>
          <w:sz w:val="22"/>
          <w:szCs w:val="22"/>
          <w:lang w:val="es-ES_tradnl" w:eastAsia="es-ES"/>
          <w14:ligatures w14:val="none"/>
        </w:rPr>
        <w:t xml:space="preserve"> </w:t>
      </w:r>
      <w:r w:rsidR="00B937EF" w:rsidRPr="00A90DA3">
        <w:rPr>
          <w:rFonts w:ascii="Times New Roman" w:eastAsia="Calibri" w:hAnsi="Times New Roman" w:cs="Times New Roman"/>
          <w:sz w:val="22"/>
          <w:szCs w:val="22"/>
          <w:lang w:val="es-ES_tradnl" w:eastAsia="es-ES"/>
          <w14:ligatures w14:val="none"/>
        </w:rPr>
        <w:t>se enuncian premisas</w:t>
      </w:r>
      <w:r w:rsidR="008E3853" w:rsidRPr="00A90DA3">
        <w:rPr>
          <w:rFonts w:ascii="Times New Roman" w:eastAsia="Calibri" w:hAnsi="Times New Roman" w:cs="Times New Roman"/>
          <w:sz w:val="22"/>
          <w:szCs w:val="22"/>
          <w:lang w:val="es-ES_tradnl" w:eastAsia="es-ES"/>
          <w14:ligatures w14:val="none"/>
        </w:rPr>
        <w:t xml:space="preserve"> pesudo </w:t>
      </w:r>
      <w:r w:rsidR="00B937EF" w:rsidRPr="00A90DA3">
        <w:rPr>
          <w:rFonts w:ascii="Times New Roman" w:eastAsia="Calibri" w:hAnsi="Times New Roman" w:cs="Times New Roman"/>
          <w:sz w:val="22"/>
          <w:szCs w:val="22"/>
          <w:lang w:val="es-ES_tradnl" w:eastAsia="es-ES"/>
          <w14:ligatures w14:val="none"/>
        </w:rPr>
        <w:t xml:space="preserve">científicas que, no obstante, </w:t>
      </w:r>
      <w:r w:rsidR="00FA7F2C" w:rsidRPr="00A90DA3">
        <w:rPr>
          <w:rFonts w:ascii="Times New Roman" w:eastAsia="Calibri" w:hAnsi="Times New Roman" w:cs="Times New Roman"/>
          <w:sz w:val="22"/>
          <w:szCs w:val="22"/>
          <w:lang w:val="es-ES_tradnl" w:eastAsia="es-ES"/>
          <w14:ligatures w14:val="none"/>
        </w:rPr>
        <w:t>encontraron un fuerte anclaje en los doctrinario</w:t>
      </w:r>
      <w:r w:rsidR="00A4136C" w:rsidRPr="00A90DA3">
        <w:rPr>
          <w:rFonts w:ascii="Times New Roman" w:eastAsia="Calibri" w:hAnsi="Times New Roman" w:cs="Times New Roman"/>
          <w:sz w:val="22"/>
          <w:szCs w:val="22"/>
          <w:lang w:val="es-ES_tradnl" w:eastAsia="es-ES"/>
          <w14:ligatures w14:val="none"/>
        </w:rPr>
        <w:t>s</w:t>
      </w:r>
      <w:r w:rsidR="00FA7F2C" w:rsidRPr="00A90DA3">
        <w:rPr>
          <w:rFonts w:ascii="Times New Roman" w:eastAsia="Calibri" w:hAnsi="Times New Roman" w:cs="Times New Roman"/>
          <w:sz w:val="22"/>
          <w:szCs w:val="22"/>
          <w:lang w:val="es-ES_tradnl" w:eastAsia="es-ES"/>
          <w14:ligatures w14:val="none"/>
        </w:rPr>
        <w:t>, los normadores y hasta en los justiciables de a pie.</w:t>
      </w:r>
    </w:p>
    <w:p w14:paraId="22D33234" w14:textId="11656A84" w:rsidR="001A7025" w:rsidRPr="00A90DA3" w:rsidRDefault="00974CEC"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Si bien el sistema inqu</w:t>
      </w:r>
      <w:r w:rsidR="001A7025" w:rsidRPr="00A90DA3">
        <w:rPr>
          <w:rFonts w:ascii="Times New Roman" w:eastAsia="Calibri" w:hAnsi="Times New Roman" w:cs="Times New Roman"/>
          <w:sz w:val="22"/>
          <w:szCs w:val="22"/>
          <w:lang w:val="es-ES_tradnl" w:eastAsia="es-ES"/>
          <w14:ligatures w14:val="none"/>
        </w:rPr>
        <w:t>isitivo como lo dije antes</w:t>
      </w:r>
      <w:r w:rsidR="009A6C98" w:rsidRPr="00A90DA3">
        <w:rPr>
          <w:rFonts w:ascii="Times New Roman" w:eastAsia="Calibri" w:hAnsi="Times New Roman" w:cs="Times New Roman"/>
          <w:sz w:val="22"/>
          <w:szCs w:val="22"/>
          <w:lang w:val="es-ES_tradnl" w:eastAsia="es-ES"/>
          <w14:ligatures w14:val="none"/>
        </w:rPr>
        <w:t>,</w:t>
      </w:r>
      <w:r w:rsidR="001A7025" w:rsidRPr="00A90DA3">
        <w:rPr>
          <w:rFonts w:ascii="Times New Roman" w:eastAsia="Calibri" w:hAnsi="Times New Roman" w:cs="Times New Roman"/>
          <w:sz w:val="22"/>
          <w:szCs w:val="22"/>
          <w:lang w:val="es-ES_tradnl" w:eastAsia="es-ES"/>
          <w14:ligatures w14:val="none"/>
        </w:rPr>
        <w:t xml:space="preserve"> se extinguió</w:t>
      </w:r>
      <w:r w:rsidR="00B5044D" w:rsidRPr="00A90DA3">
        <w:rPr>
          <w:rFonts w:ascii="Times New Roman" w:eastAsia="Calibri" w:hAnsi="Times New Roman" w:cs="Times New Roman"/>
          <w:sz w:val="22"/>
          <w:szCs w:val="22"/>
          <w:lang w:val="es-ES_tradnl" w:eastAsia="es-ES"/>
          <w14:ligatures w14:val="none"/>
        </w:rPr>
        <w:t xml:space="preserve"> hace siglos, lo cierto es que</w:t>
      </w:r>
      <w:r w:rsidR="001A7025" w:rsidRPr="00A90DA3">
        <w:rPr>
          <w:rFonts w:ascii="Times New Roman" w:eastAsia="Calibri" w:hAnsi="Times New Roman" w:cs="Times New Roman"/>
          <w:sz w:val="22"/>
          <w:szCs w:val="22"/>
          <w:lang w:val="es-ES_tradnl" w:eastAsia="es-ES"/>
          <w14:ligatures w14:val="none"/>
        </w:rPr>
        <w:t xml:space="preserve"> viró hacia el </w:t>
      </w:r>
      <w:r w:rsidR="008B26A5" w:rsidRPr="00A90DA3">
        <w:rPr>
          <w:rFonts w:ascii="Times New Roman" w:eastAsia="Calibri" w:hAnsi="Times New Roman" w:cs="Times New Roman"/>
          <w:sz w:val="22"/>
          <w:szCs w:val="22"/>
          <w:lang w:val="es-ES_tradnl" w:eastAsia="es-ES"/>
          <w14:ligatures w14:val="none"/>
        </w:rPr>
        <w:t xml:space="preserve"> sistema mixto</w:t>
      </w:r>
      <w:r w:rsidR="00B5044D" w:rsidRPr="00A90DA3">
        <w:rPr>
          <w:rFonts w:ascii="Times New Roman" w:eastAsia="Calibri" w:hAnsi="Times New Roman" w:cs="Times New Roman"/>
          <w:sz w:val="22"/>
          <w:szCs w:val="22"/>
          <w:lang w:val="es-ES_tradnl" w:eastAsia="es-ES"/>
          <w14:ligatures w14:val="none"/>
        </w:rPr>
        <w:t xml:space="preserve"> con el que tienen muchas cosas en común.</w:t>
      </w:r>
      <w:r w:rsidR="008B26A5" w:rsidRPr="00A90DA3">
        <w:rPr>
          <w:rFonts w:ascii="Times New Roman" w:eastAsia="Calibri" w:hAnsi="Times New Roman" w:cs="Times New Roman"/>
          <w:sz w:val="22"/>
          <w:szCs w:val="22"/>
          <w:lang w:val="es-ES_tradnl" w:eastAsia="es-ES"/>
          <w14:ligatures w14:val="none"/>
        </w:rPr>
        <w:t xml:space="preserve"> </w:t>
      </w:r>
    </w:p>
    <w:p w14:paraId="5D4F4BDB" w14:textId="7C900F55" w:rsidR="008B26A5" w:rsidRPr="00A90DA3" w:rsidRDefault="00B5044D"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Casi como una paradoja ese volver hacia el pasado, que es lo que expresa un sistema mixto, </w:t>
      </w:r>
      <w:r w:rsidR="008B26A5" w:rsidRPr="00A90DA3">
        <w:rPr>
          <w:rFonts w:ascii="Times New Roman" w:eastAsia="Calibri" w:hAnsi="Times New Roman" w:cs="Times New Roman"/>
          <w:sz w:val="22"/>
          <w:szCs w:val="22"/>
          <w:lang w:val="es-ES_tradnl" w:eastAsia="es-ES"/>
          <w14:ligatures w14:val="none"/>
        </w:rPr>
        <w:t xml:space="preserve"> derrotó </w:t>
      </w:r>
      <w:r w:rsidR="009A6C98" w:rsidRPr="00A90DA3">
        <w:rPr>
          <w:rFonts w:ascii="Times New Roman" w:eastAsia="Calibri" w:hAnsi="Times New Roman" w:cs="Times New Roman"/>
          <w:sz w:val="22"/>
          <w:szCs w:val="22"/>
          <w:lang w:val="es-ES_tradnl" w:eastAsia="es-ES"/>
          <w14:ligatures w14:val="none"/>
        </w:rPr>
        <w:t>al</w:t>
      </w:r>
      <w:r w:rsidR="008B26A5" w:rsidRPr="00A90DA3">
        <w:rPr>
          <w:rFonts w:ascii="Times New Roman" w:eastAsia="Calibri" w:hAnsi="Times New Roman" w:cs="Times New Roman"/>
          <w:sz w:val="22"/>
          <w:szCs w:val="22"/>
          <w:lang w:val="es-ES_tradnl" w:eastAsia="es-ES"/>
          <w14:ligatures w14:val="none"/>
        </w:rPr>
        <w:t xml:space="preserve"> modelo dispositivo</w:t>
      </w:r>
      <w:r w:rsidR="009A6C98" w:rsidRPr="00A90DA3">
        <w:rPr>
          <w:rFonts w:ascii="Times New Roman" w:eastAsia="Calibri" w:hAnsi="Times New Roman" w:cs="Times New Roman"/>
          <w:sz w:val="22"/>
          <w:szCs w:val="22"/>
          <w:lang w:val="es-ES_tradnl" w:eastAsia="es-ES"/>
          <w14:ligatures w14:val="none"/>
        </w:rPr>
        <w:t>,</w:t>
      </w:r>
      <w:r w:rsidR="001A7025"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pero</w:t>
      </w:r>
      <w:r w:rsidR="009A6C98" w:rsidRPr="00A90DA3">
        <w:rPr>
          <w:rFonts w:ascii="Times New Roman" w:eastAsia="Calibri" w:hAnsi="Times New Roman" w:cs="Times New Roman"/>
          <w:sz w:val="22"/>
          <w:szCs w:val="22"/>
          <w:lang w:val="es-ES_tradnl" w:eastAsia="es-ES"/>
          <w14:ligatures w14:val="none"/>
        </w:rPr>
        <w:t xml:space="preserve"> fue una victoria pírrica, porque los</w:t>
      </w:r>
      <w:r w:rsidR="001A7025" w:rsidRPr="00A90DA3">
        <w:rPr>
          <w:rFonts w:ascii="Times New Roman" w:eastAsia="Calibri" w:hAnsi="Times New Roman" w:cs="Times New Roman"/>
          <w:sz w:val="22"/>
          <w:szCs w:val="22"/>
          <w:lang w:val="es-ES_tradnl" w:eastAsia="es-ES"/>
          <w14:ligatures w14:val="none"/>
        </w:rPr>
        <w:t xml:space="preserve"> logros que puede exhibir son paupérrimos </w:t>
      </w:r>
      <w:r w:rsidRPr="00A90DA3">
        <w:rPr>
          <w:rFonts w:ascii="Times New Roman" w:eastAsia="Calibri" w:hAnsi="Times New Roman" w:cs="Times New Roman"/>
          <w:sz w:val="22"/>
          <w:szCs w:val="22"/>
          <w:lang w:val="es-ES_tradnl" w:eastAsia="es-ES"/>
          <w14:ligatures w14:val="none"/>
        </w:rPr>
        <w:t xml:space="preserve">y </w:t>
      </w:r>
      <w:r w:rsidR="001A7025" w:rsidRPr="00A90DA3">
        <w:rPr>
          <w:rFonts w:ascii="Times New Roman" w:eastAsia="Calibri" w:hAnsi="Times New Roman" w:cs="Times New Roman"/>
          <w:sz w:val="22"/>
          <w:szCs w:val="22"/>
          <w:lang w:val="es-ES_tradnl" w:eastAsia="es-ES"/>
          <w14:ligatures w14:val="none"/>
        </w:rPr>
        <w:t>, sin embargo, se soportan resignadamente</w:t>
      </w:r>
      <w:r w:rsidRPr="00A90DA3">
        <w:rPr>
          <w:rFonts w:ascii="Times New Roman" w:eastAsia="Calibri" w:hAnsi="Times New Roman" w:cs="Times New Roman"/>
          <w:sz w:val="22"/>
          <w:szCs w:val="22"/>
          <w:lang w:val="es-ES_tradnl" w:eastAsia="es-ES"/>
          <w14:ligatures w14:val="none"/>
        </w:rPr>
        <w:t xml:space="preserve"> </w:t>
      </w:r>
      <w:r w:rsidR="001A7025"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 xml:space="preserve">sin que se apueste ya aquí y ahora por </w:t>
      </w:r>
      <w:r w:rsidR="001A7025" w:rsidRPr="00A90DA3">
        <w:rPr>
          <w:rFonts w:ascii="Times New Roman" w:eastAsia="Calibri" w:hAnsi="Times New Roman" w:cs="Times New Roman"/>
          <w:sz w:val="22"/>
          <w:szCs w:val="22"/>
          <w:lang w:val="es-ES_tradnl" w:eastAsia="es-ES"/>
          <w14:ligatures w14:val="none"/>
        </w:rPr>
        <w:t xml:space="preserve"> otra alternativa </w:t>
      </w:r>
      <w:r w:rsidRPr="00A90DA3">
        <w:rPr>
          <w:rFonts w:ascii="Times New Roman" w:eastAsia="Calibri" w:hAnsi="Times New Roman" w:cs="Times New Roman"/>
          <w:sz w:val="22"/>
          <w:szCs w:val="22"/>
          <w:lang w:val="es-ES_tradnl" w:eastAsia="es-ES"/>
          <w14:ligatures w14:val="none"/>
        </w:rPr>
        <w:t>más</w:t>
      </w:r>
      <w:r w:rsidR="001A7025" w:rsidRPr="00A90DA3">
        <w:rPr>
          <w:rFonts w:ascii="Times New Roman" w:eastAsia="Calibri" w:hAnsi="Times New Roman" w:cs="Times New Roman"/>
          <w:sz w:val="22"/>
          <w:szCs w:val="22"/>
          <w:lang w:val="es-ES_tradnl" w:eastAsia="es-ES"/>
          <w14:ligatures w14:val="none"/>
        </w:rPr>
        <w:t xml:space="preserve"> racional</w:t>
      </w:r>
      <w:r w:rsidR="009A6C98"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humana, horizontal, democrática y liberal.</w:t>
      </w:r>
      <w:r w:rsidR="001A7025" w:rsidRPr="00A90DA3">
        <w:rPr>
          <w:rFonts w:ascii="Times New Roman" w:eastAsia="Calibri" w:hAnsi="Times New Roman" w:cs="Times New Roman"/>
          <w:sz w:val="22"/>
          <w:szCs w:val="22"/>
          <w:lang w:val="es-ES_tradnl" w:eastAsia="es-ES"/>
          <w14:ligatures w14:val="none"/>
        </w:rPr>
        <w:t xml:space="preserve"> </w:t>
      </w:r>
    </w:p>
    <w:p w14:paraId="33905990" w14:textId="1C2853D6" w:rsidR="00C87002" w:rsidRPr="00A90DA3" w:rsidRDefault="00F2221D" w:rsidP="00A90DA3">
      <w:pPr>
        <w:pStyle w:val="Ttulo2"/>
        <w:spacing w:line="480" w:lineRule="auto"/>
        <w:ind w:firstLine="0"/>
        <w:rPr>
          <w:sz w:val="22"/>
          <w:szCs w:val="22"/>
        </w:rPr>
      </w:pPr>
      <w:bookmarkStart w:id="4" w:name="_Hlk209353342"/>
      <w:r w:rsidRPr="00A90DA3">
        <w:rPr>
          <w:sz w:val="22"/>
          <w:szCs w:val="22"/>
        </w:rPr>
        <w:t>d</w:t>
      </w:r>
      <w:r w:rsidR="00C87002" w:rsidRPr="00A90DA3">
        <w:rPr>
          <w:sz w:val="22"/>
          <w:szCs w:val="22"/>
        </w:rPr>
        <w:t xml:space="preserve">) </w:t>
      </w:r>
      <w:r w:rsidR="00B5044D" w:rsidRPr="00A90DA3">
        <w:rPr>
          <w:sz w:val="22"/>
          <w:szCs w:val="22"/>
        </w:rPr>
        <w:t>Cerrando mis</w:t>
      </w:r>
      <w:r w:rsidR="00C87002" w:rsidRPr="00A90DA3">
        <w:rPr>
          <w:sz w:val="22"/>
          <w:szCs w:val="22"/>
        </w:rPr>
        <w:t xml:space="preserve"> reflexiones </w:t>
      </w:r>
    </w:p>
    <w:bookmarkEnd w:id="4"/>
    <w:p w14:paraId="2FAE14B7" w14:textId="6ACC36DC" w:rsidR="00934C02" w:rsidRPr="00A90DA3" w:rsidRDefault="001A7025" w:rsidP="00A90DA3">
      <w:pPr>
        <w:spacing w:before="120"/>
        <w:ind w:firstLine="567"/>
        <w:jc w:val="both"/>
        <w:rPr>
          <w:rFonts w:ascii="Times New Roman" w:eastAsia="Calibri" w:hAnsi="Times New Roman" w:cs="Times New Roman"/>
          <w:i/>
          <w:iCs/>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Penosamente</w:t>
      </w:r>
      <w:r w:rsidR="008B26A5" w:rsidRPr="00A90DA3">
        <w:rPr>
          <w:rFonts w:ascii="Times New Roman" w:eastAsia="Calibri" w:hAnsi="Times New Roman" w:cs="Times New Roman"/>
          <w:sz w:val="22"/>
          <w:szCs w:val="22"/>
          <w:lang w:val="es-ES_tradnl" w:eastAsia="es-ES"/>
          <w14:ligatures w14:val="none"/>
        </w:rPr>
        <w:t xml:space="preserve"> se ha naturalizado lo que nunca debió admitirse . </w:t>
      </w:r>
      <w:r w:rsidR="00CA1078" w:rsidRPr="00A90DA3">
        <w:rPr>
          <w:rFonts w:ascii="Times New Roman" w:eastAsia="Calibri" w:hAnsi="Times New Roman" w:cs="Times New Roman"/>
          <w:sz w:val="22"/>
          <w:szCs w:val="22"/>
          <w:lang w:val="es-ES_tradnl" w:eastAsia="es-ES"/>
          <w14:ligatures w14:val="none"/>
        </w:rPr>
        <w:t>Proclamar</w:t>
      </w:r>
      <w:r w:rsidR="00FA7F2C" w:rsidRPr="00A90DA3">
        <w:rPr>
          <w:rFonts w:ascii="Times New Roman" w:eastAsia="Calibri" w:hAnsi="Times New Roman" w:cs="Times New Roman"/>
          <w:sz w:val="22"/>
          <w:szCs w:val="22"/>
          <w:lang w:val="es-ES_tradnl" w:eastAsia="es-ES"/>
          <w14:ligatures w14:val="none"/>
        </w:rPr>
        <w:t xml:space="preserve"> </w:t>
      </w:r>
      <w:r w:rsidR="00CA1078" w:rsidRPr="00A90DA3">
        <w:rPr>
          <w:rFonts w:ascii="Times New Roman" w:eastAsia="Calibri" w:hAnsi="Times New Roman" w:cs="Times New Roman"/>
          <w:sz w:val="22"/>
          <w:szCs w:val="22"/>
          <w:lang w:val="es-ES_tradnl" w:eastAsia="es-ES"/>
          <w14:ligatures w14:val="none"/>
        </w:rPr>
        <w:t xml:space="preserve">que </w:t>
      </w:r>
      <w:r w:rsidR="001C7F45" w:rsidRPr="00A90DA3">
        <w:rPr>
          <w:rFonts w:ascii="Times New Roman" w:eastAsia="Calibri" w:hAnsi="Times New Roman" w:cs="Times New Roman"/>
          <w:sz w:val="22"/>
          <w:szCs w:val="22"/>
          <w:lang w:val="es-ES_tradnl" w:eastAsia="es-ES"/>
          <w14:ligatures w14:val="none"/>
        </w:rPr>
        <w:t>un</w:t>
      </w:r>
      <w:r w:rsidR="00B937EF" w:rsidRPr="00A90DA3">
        <w:rPr>
          <w:rFonts w:ascii="Times New Roman" w:eastAsia="Calibri" w:hAnsi="Times New Roman" w:cs="Times New Roman"/>
          <w:sz w:val="22"/>
          <w:szCs w:val="22"/>
          <w:lang w:val="es-ES_tradnl" w:eastAsia="es-ES"/>
          <w14:ligatures w14:val="none"/>
        </w:rPr>
        <w:t xml:space="preserve"> juez civil de hoy que debe emitir su decisorio en el conflicto puesto a su conocimiento, </w:t>
      </w:r>
      <w:r w:rsidR="008B26A5" w:rsidRPr="00A90DA3">
        <w:rPr>
          <w:rFonts w:ascii="Times New Roman" w:eastAsia="Calibri" w:hAnsi="Times New Roman" w:cs="Times New Roman"/>
          <w:sz w:val="22"/>
          <w:szCs w:val="22"/>
          <w:lang w:val="es-ES_tradnl" w:eastAsia="es-ES"/>
          <w14:ligatures w14:val="none"/>
        </w:rPr>
        <w:t>primero</w:t>
      </w:r>
      <w:r w:rsidR="001C7F45" w:rsidRPr="00A90DA3">
        <w:rPr>
          <w:rFonts w:ascii="Times New Roman" w:eastAsia="Calibri" w:hAnsi="Times New Roman" w:cs="Times New Roman"/>
          <w:sz w:val="22"/>
          <w:szCs w:val="22"/>
          <w:lang w:val="es-ES_tradnl" w:eastAsia="es-ES"/>
          <w14:ligatures w14:val="none"/>
        </w:rPr>
        <w:t>,</w:t>
      </w:r>
      <w:r w:rsidR="008B26A5" w:rsidRPr="00A90DA3">
        <w:rPr>
          <w:rFonts w:ascii="Times New Roman" w:eastAsia="Calibri" w:hAnsi="Times New Roman" w:cs="Times New Roman"/>
          <w:sz w:val="22"/>
          <w:szCs w:val="22"/>
          <w:lang w:val="es-ES_tradnl" w:eastAsia="es-ES"/>
          <w14:ligatures w14:val="none"/>
        </w:rPr>
        <w:t xml:space="preserve"> no debe </w:t>
      </w:r>
      <w:r w:rsidR="00B06592" w:rsidRPr="00A90DA3">
        <w:rPr>
          <w:rFonts w:ascii="Times New Roman" w:eastAsia="Calibri" w:hAnsi="Times New Roman" w:cs="Times New Roman"/>
          <w:sz w:val="22"/>
          <w:szCs w:val="22"/>
          <w:lang w:val="es-ES_tradnl" w:eastAsia="es-ES"/>
          <w14:ligatures w14:val="none"/>
        </w:rPr>
        <w:t xml:space="preserve"> renuncia</w:t>
      </w:r>
      <w:r w:rsidR="008B26A5" w:rsidRPr="00A90DA3">
        <w:rPr>
          <w:rFonts w:ascii="Times New Roman" w:eastAsia="Calibri" w:hAnsi="Times New Roman" w:cs="Times New Roman"/>
          <w:sz w:val="22"/>
          <w:szCs w:val="22"/>
          <w:lang w:val="es-ES_tradnl" w:eastAsia="es-ES"/>
          <w14:ligatures w14:val="none"/>
        </w:rPr>
        <w:t xml:space="preserve">r jamás </w:t>
      </w:r>
      <w:r w:rsidR="00B06592" w:rsidRPr="00A90DA3">
        <w:rPr>
          <w:rFonts w:ascii="Times New Roman" w:eastAsia="Calibri" w:hAnsi="Times New Roman" w:cs="Times New Roman"/>
          <w:sz w:val="22"/>
          <w:szCs w:val="22"/>
          <w:lang w:val="es-ES_tradnl" w:eastAsia="es-ES"/>
          <w14:ligatures w14:val="none"/>
        </w:rPr>
        <w:t xml:space="preserve"> a</w:t>
      </w:r>
      <w:r w:rsidR="008B26A5" w:rsidRPr="00A90DA3">
        <w:rPr>
          <w:rFonts w:ascii="Times New Roman" w:eastAsia="Calibri" w:hAnsi="Times New Roman" w:cs="Times New Roman"/>
          <w:sz w:val="22"/>
          <w:szCs w:val="22"/>
          <w:lang w:val="es-ES_tradnl" w:eastAsia="es-ES"/>
          <w14:ligatures w14:val="none"/>
        </w:rPr>
        <w:t xml:space="preserve"> su </w:t>
      </w:r>
      <w:r w:rsidR="00B937EF" w:rsidRPr="00A90DA3">
        <w:rPr>
          <w:rFonts w:ascii="Times New Roman" w:eastAsia="Calibri" w:hAnsi="Times New Roman" w:cs="Times New Roman"/>
          <w:sz w:val="22"/>
          <w:szCs w:val="22"/>
          <w:lang w:val="es-ES_tradnl" w:eastAsia="es-ES"/>
          <w14:ligatures w14:val="none"/>
        </w:rPr>
        <w:t>afán e</w:t>
      </w:r>
      <w:r w:rsidR="00B937EF" w:rsidRPr="00A90DA3">
        <w:rPr>
          <w:rFonts w:ascii="Times New Roman" w:eastAsia="Calibri" w:hAnsi="Times New Roman" w:cs="Times New Roman"/>
          <w:iCs/>
          <w:sz w:val="22"/>
          <w:szCs w:val="22"/>
          <w:lang w:val="es-ES_tradnl" w:eastAsia="es-ES"/>
          <w14:ligatures w14:val="none"/>
        </w:rPr>
        <w:t xml:space="preserve">n buscar </w:t>
      </w:r>
      <w:r w:rsidR="00B937EF" w:rsidRPr="00A90DA3">
        <w:rPr>
          <w:rFonts w:ascii="Times New Roman" w:eastAsia="Calibri" w:hAnsi="Times New Roman" w:cs="Times New Roman"/>
          <w:i/>
          <w:sz w:val="22"/>
          <w:szCs w:val="22"/>
          <w:lang w:val="es-ES_tradnl" w:eastAsia="es-ES"/>
          <w14:ligatures w14:val="none"/>
        </w:rPr>
        <w:t>la verdad jurídica objetiva</w:t>
      </w:r>
      <w:r w:rsidR="001333C9" w:rsidRPr="00A90DA3">
        <w:rPr>
          <w:rFonts w:ascii="Times New Roman" w:eastAsia="Calibri" w:hAnsi="Times New Roman" w:cs="Times New Roman"/>
          <w:i/>
          <w:sz w:val="22"/>
          <w:szCs w:val="22"/>
          <w:lang w:val="es-ES_tradnl" w:eastAsia="es-ES"/>
          <w14:ligatures w14:val="none"/>
        </w:rPr>
        <w:t xml:space="preserve"> </w:t>
      </w:r>
      <w:r w:rsidR="008E3853" w:rsidRPr="00A90DA3">
        <w:rPr>
          <w:rFonts w:ascii="Times New Roman" w:eastAsia="Calibri" w:hAnsi="Times New Roman" w:cs="Times New Roman"/>
          <w:i/>
          <w:sz w:val="22"/>
          <w:szCs w:val="22"/>
          <w:lang w:val="es-ES_tradnl" w:eastAsia="es-ES"/>
          <w14:ligatures w14:val="none"/>
        </w:rPr>
        <w:t xml:space="preserve">finalmente </w:t>
      </w:r>
      <w:r w:rsidR="008B26A5" w:rsidRPr="00A90DA3">
        <w:rPr>
          <w:rFonts w:ascii="Times New Roman" w:eastAsia="Calibri" w:hAnsi="Times New Roman" w:cs="Times New Roman"/>
          <w:i/>
          <w:sz w:val="22"/>
          <w:szCs w:val="22"/>
          <w:lang w:val="es-ES_tradnl" w:eastAsia="es-ES"/>
          <w14:ligatures w14:val="none"/>
        </w:rPr>
        <w:t xml:space="preserve">porque puede </w:t>
      </w:r>
      <w:r w:rsidR="00B937EF" w:rsidRPr="00A90DA3">
        <w:rPr>
          <w:rFonts w:ascii="Times New Roman" w:eastAsia="Calibri" w:hAnsi="Times New Roman" w:cs="Times New Roman"/>
          <w:i/>
          <w:sz w:val="22"/>
          <w:szCs w:val="22"/>
          <w:lang w:val="es-ES_tradnl" w:eastAsia="es-ES"/>
          <w14:ligatures w14:val="none"/>
        </w:rPr>
        <w:t xml:space="preserve"> </w:t>
      </w:r>
      <w:r w:rsidR="00B06592" w:rsidRPr="00A90DA3">
        <w:rPr>
          <w:rFonts w:ascii="Times New Roman" w:eastAsia="Calibri" w:hAnsi="Times New Roman" w:cs="Times New Roman"/>
          <w:i/>
          <w:sz w:val="22"/>
          <w:szCs w:val="22"/>
          <w:lang w:val="es-ES_tradnl" w:eastAsia="es-ES"/>
          <w14:ligatures w14:val="none"/>
        </w:rPr>
        <w:t>alcanzarla y</w:t>
      </w:r>
      <w:r w:rsidR="00272366" w:rsidRPr="00A90DA3">
        <w:rPr>
          <w:rFonts w:ascii="Times New Roman" w:eastAsia="Calibri" w:hAnsi="Times New Roman" w:cs="Times New Roman"/>
          <w:i/>
          <w:sz w:val="22"/>
          <w:szCs w:val="22"/>
          <w:lang w:val="es-ES_tradnl" w:eastAsia="es-ES"/>
          <w14:ligatures w14:val="none"/>
        </w:rPr>
        <w:t xml:space="preserve"> </w:t>
      </w:r>
      <w:r w:rsidR="00B937EF" w:rsidRPr="00A90DA3">
        <w:rPr>
          <w:rFonts w:ascii="Times New Roman" w:eastAsia="Calibri" w:hAnsi="Times New Roman" w:cs="Times New Roman"/>
          <w:i/>
          <w:sz w:val="22"/>
          <w:szCs w:val="22"/>
          <w:lang w:val="es-ES_tradnl" w:eastAsia="es-ES"/>
          <w14:ligatures w14:val="none"/>
        </w:rPr>
        <w:t>volcarla en la sentencia,</w:t>
      </w:r>
      <w:r w:rsidR="00B937EF" w:rsidRPr="00A90DA3">
        <w:rPr>
          <w:rFonts w:ascii="Times New Roman" w:eastAsia="Calibri" w:hAnsi="Times New Roman" w:cs="Times New Roman"/>
          <w:sz w:val="22"/>
          <w:szCs w:val="22"/>
          <w:lang w:val="es-ES_tradnl" w:eastAsia="es-ES"/>
          <w14:ligatures w14:val="none"/>
        </w:rPr>
        <w:t xml:space="preserve"> a esta </w:t>
      </w:r>
      <w:r w:rsidR="00B937EF" w:rsidRPr="00A90DA3">
        <w:rPr>
          <w:rFonts w:ascii="Times New Roman" w:eastAsia="Calibri" w:hAnsi="Times New Roman" w:cs="Times New Roman"/>
          <w:i/>
          <w:iCs/>
          <w:sz w:val="22"/>
          <w:szCs w:val="22"/>
          <w:lang w:val="es-ES_tradnl" w:eastAsia="es-ES"/>
          <w14:ligatures w14:val="none"/>
        </w:rPr>
        <w:t>altura de nuestros conocimientos científicos</w:t>
      </w:r>
      <w:r w:rsidR="00934C02" w:rsidRPr="00A90DA3">
        <w:rPr>
          <w:rFonts w:ascii="Times New Roman" w:eastAsia="Calibri" w:hAnsi="Times New Roman" w:cs="Times New Roman"/>
          <w:i/>
          <w:iCs/>
          <w:sz w:val="22"/>
          <w:szCs w:val="22"/>
          <w:lang w:val="es-ES_tradnl" w:eastAsia="es-ES"/>
          <w14:ligatures w14:val="none"/>
        </w:rPr>
        <w:t xml:space="preserve"> hace décadas que debería haberse dejado de lado.</w:t>
      </w:r>
      <w:r w:rsidR="001333C9" w:rsidRPr="00A90DA3">
        <w:rPr>
          <w:rFonts w:ascii="Times New Roman" w:eastAsia="Calibri" w:hAnsi="Times New Roman" w:cs="Times New Roman"/>
          <w:i/>
          <w:iCs/>
          <w:sz w:val="22"/>
          <w:szCs w:val="22"/>
          <w:lang w:val="es-ES_tradnl" w:eastAsia="es-ES"/>
          <w14:ligatures w14:val="none"/>
        </w:rPr>
        <w:t xml:space="preserve"> </w:t>
      </w:r>
    </w:p>
    <w:p w14:paraId="35E21492" w14:textId="62AE32AE" w:rsidR="008E3853" w:rsidRPr="00A90DA3" w:rsidRDefault="00934C02"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El </w:t>
      </w:r>
      <w:r w:rsidR="001333C9" w:rsidRPr="00A90DA3">
        <w:rPr>
          <w:rFonts w:ascii="Times New Roman" w:eastAsia="Calibri" w:hAnsi="Times New Roman" w:cs="Times New Roman"/>
          <w:sz w:val="22"/>
          <w:szCs w:val="22"/>
          <w:lang w:val="es-ES_tradnl" w:eastAsia="es-ES"/>
          <w14:ligatures w14:val="none"/>
        </w:rPr>
        <w:t xml:space="preserve">hecho </w:t>
      </w:r>
      <w:r w:rsidRPr="00A90DA3">
        <w:rPr>
          <w:rFonts w:ascii="Times New Roman" w:eastAsia="Calibri" w:hAnsi="Times New Roman" w:cs="Times New Roman"/>
          <w:sz w:val="22"/>
          <w:szCs w:val="22"/>
          <w:lang w:val="es-ES_tradnl" w:eastAsia="es-ES"/>
          <w14:ligatures w14:val="none"/>
        </w:rPr>
        <w:t xml:space="preserve">irrefutable es </w:t>
      </w:r>
      <w:r w:rsidR="001333C9" w:rsidRPr="00A90DA3">
        <w:rPr>
          <w:rFonts w:ascii="Times New Roman" w:eastAsia="Calibri" w:hAnsi="Times New Roman" w:cs="Times New Roman"/>
          <w:sz w:val="22"/>
          <w:szCs w:val="22"/>
          <w:lang w:val="es-ES_tradnl" w:eastAsia="es-ES"/>
          <w14:ligatures w14:val="none"/>
        </w:rPr>
        <w:t xml:space="preserve">que la “verdad” que </w:t>
      </w:r>
      <w:r w:rsidRPr="00A90DA3">
        <w:rPr>
          <w:rFonts w:ascii="Times New Roman" w:eastAsia="Calibri" w:hAnsi="Times New Roman" w:cs="Times New Roman"/>
          <w:sz w:val="22"/>
          <w:szCs w:val="22"/>
          <w:lang w:val="es-ES_tradnl" w:eastAsia="es-ES"/>
          <w14:ligatures w14:val="none"/>
        </w:rPr>
        <w:t xml:space="preserve">busca o vuelca en la sentencia un juez, </w:t>
      </w:r>
      <w:r w:rsidR="001333C9" w:rsidRPr="00A90DA3">
        <w:rPr>
          <w:rFonts w:ascii="Times New Roman" w:eastAsia="Calibri" w:hAnsi="Times New Roman" w:cs="Times New Roman"/>
          <w:sz w:val="22"/>
          <w:szCs w:val="22"/>
          <w:lang w:val="es-ES_tradnl" w:eastAsia="es-ES"/>
          <w14:ligatures w14:val="none"/>
        </w:rPr>
        <w:t xml:space="preserve"> se vale de un método de conocimiento inductivo-abductivo, propio de las ciencias empírico sociales</w:t>
      </w:r>
      <w:r w:rsidR="00236028" w:rsidRPr="00A90DA3">
        <w:rPr>
          <w:rFonts w:ascii="Times New Roman" w:eastAsia="Calibri" w:hAnsi="Times New Roman" w:cs="Times New Roman"/>
          <w:sz w:val="22"/>
          <w:szCs w:val="22"/>
          <w:lang w:val="es-ES_tradnl" w:eastAsia="es-ES"/>
          <w14:ligatures w14:val="none"/>
        </w:rPr>
        <w:t xml:space="preserve"> y</w:t>
      </w:r>
      <w:r w:rsidR="00272366" w:rsidRPr="00A90DA3">
        <w:rPr>
          <w:rFonts w:ascii="Times New Roman" w:eastAsia="Calibri" w:hAnsi="Times New Roman" w:cs="Times New Roman"/>
          <w:sz w:val="22"/>
          <w:szCs w:val="22"/>
          <w:lang w:val="es-ES_tradnl" w:eastAsia="es-ES"/>
          <w14:ligatures w14:val="none"/>
        </w:rPr>
        <w:t xml:space="preserve"> </w:t>
      </w:r>
      <w:r w:rsidR="00FA7F2C" w:rsidRPr="00A90DA3">
        <w:rPr>
          <w:rFonts w:ascii="Times New Roman" w:eastAsia="Calibri" w:hAnsi="Times New Roman" w:cs="Times New Roman"/>
          <w:sz w:val="22"/>
          <w:szCs w:val="22"/>
          <w:lang w:val="es-ES_tradnl" w:eastAsia="es-ES"/>
          <w14:ligatures w14:val="none"/>
        </w:rPr>
        <w:t xml:space="preserve">es un dato </w:t>
      </w:r>
      <w:r w:rsidR="001C7F45" w:rsidRPr="00A90DA3">
        <w:rPr>
          <w:rFonts w:ascii="Times New Roman" w:eastAsia="Calibri" w:hAnsi="Times New Roman" w:cs="Times New Roman"/>
          <w:sz w:val="22"/>
          <w:szCs w:val="22"/>
          <w:lang w:val="es-ES_tradnl" w:eastAsia="es-ES"/>
          <w14:ligatures w14:val="none"/>
        </w:rPr>
        <w:t>que</w:t>
      </w:r>
      <w:r w:rsidR="00871560" w:rsidRPr="00A90DA3">
        <w:rPr>
          <w:rFonts w:ascii="Times New Roman" w:eastAsia="Calibri" w:hAnsi="Times New Roman" w:cs="Times New Roman"/>
          <w:sz w:val="22"/>
          <w:szCs w:val="22"/>
          <w:lang w:val="es-ES_tradnl" w:eastAsia="es-ES"/>
          <w14:ligatures w14:val="none"/>
        </w:rPr>
        <w:t xml:space="preserve"> </w:t>
      </w:r>
      <w:r w:rsidR="008E3853" w:rsidRPr="00A90DA3">
        <w:rPr>
          <w:rFonts w:ascii="Times New Roman" w:eastAsia="Calibri" w:hAnsi="Times New Roman" w:cs="Times New Roman"/>
          <w:sz w:val="22"/>
          <w:szCs w:val="22"/>
          <w:lang w:val="es-ES_tradnl" w:eastAsia="es-ES"/>
          <w14:ligatures w14:val="none"/>
        </w:rPr>
        <w:t xml:space="preserve">esa verdad solo puede ser </w:t>
      </w:r>
      <w:r w:rsidR="008E3853" w:rsidRPr="00A90DA3">
        <w:rPr>
          <w:rFonts w:ascii="Times New Roman" w:eastAsia="Calibri" w:hAnsi="Times New Roman" w:cs="Times New Roman"/>
          <w:i/>
          <w:iCs/>
          <w:sz w:val="22"/>
          <w:szCs w:val="22"/>
          <w:lang w:val="es-ES_tradnl" w:eastAsia="es-ES"/>
          <w14:ligatures w14:val="none"/>
        </w:rPr>
        <w:t>probabilística,</w:t>
      </w:r>
      <w:r w:rsidR="008E3853" w:rsidRPr="00A90DA3">
        <w:rPr>
          <w:rFonts w:ascii="Times New Roman" w:eastAsia="Calibri" w:hAnsi="Times New Roman" w:cs="Times New Roman"/>
          <w:sz w:val="22"/>
          <w:szCs w:val="22"/>
          <w:lang w:val="es-ES_tradnl" w:eastAsia="es-ES"/>
          <w14:ligatures w14:val="none"/>
        </w:rPr>
        <w:t xml:space="preserve"> nunca objetiva,</w:t>
      </w:r>
      <w:r w:rsidR="00272366" w:rsidRPr="00A90DA3">
        <w:rPr>
          <w:rFonts w:ascii="Times New Roman" w:eastAsia="Calibri" w:hAnsi="Times New Roman" w:cs="Times New Roman"/>
          <w:sz w:val="22"/>
          <w:szCs w:val="22"/>
          <w:lang w:val="es-ES_tradnl" w:eastAsia="es-ES"/>
          <w14:ligatures w14:val="none"/>
        </w:rPr>
        <w:t xml:space="preserve"> </w:t>
      </w:r>
      <w:r w:rsidR="00871560" w:rsidRPr="00A90DA3">
        <w:rPr>
          <w:rFonts w:ascii="Times New Roman" w:eastAsia="Calibri" w:hAnsi="Times New Roman" w:cs="Times New Roman"/>
          <w:sz w:val="22"/>
          <w:szCs w:val="22"/>
          <w:lang w:val="es-ES_tradnl" w:eastAsia="es-ES"/>
          <w14:ligatures w14:val="none"/>
        </w:rPr>
        <w:t xml:space="preserve">como lo enseña toda </w:t>
      </w:r>
      <w:r w:rsidR="00871560" w:rsidRPr="00A90DA3">
        <w:rPr>
          <w:rFonts w:ascii="Times New Roman" w:eastAsia="Calibri" w:hAnsi="Times New Roman" w:cs="Times New Roman"/>
          <w:i/>
          <w:iCs/>
          <w:sz w:val="22"/>
          <w:szCs w:val="22"/>
          <w:lang w:val="es-ES_tradnl" w:eastAsia="es-ES"/>
          <w14:ligatures w14:val="none"/>
        </w:rPr>
        <w:t>la epistemología moderna</w:t>
      </w:r>
      <w:r w:rsidR="008E3853" w:rsidRPr="00A90DA3">
        <w:rPr>
          <w:rFonts w:ascii="Times New Roman" w:eastAsia="Calibri" w:hAnsi="Times New Roman" w:cs="Times New Roman"/>
          <w:sz w:val="22"/>
          <w:szCs w:val="22"/>
          <w:lang w:val="es-ES_tradnl" w:eastAsia="es-ES"/>
          <w14:ligatures w14:val="none"/>
        </w:rPr>
        <w:t>.</w:t>
      </w:r>
    </w:p>
    <w:p w14:paraId="0D0D7DB0" w14:textId="37BFC966" w:rsidR="00C670D3" w:rsidRPr="00A90DA3" w:rsidRDefault="00236028"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Pero hacer descender al juez </w:t>
      </w:r>
      <w:r w:rsidR="00934C02" w:rsidRPr="00A90DA3">
        <w:rPr>
          <w:rFonts w:ascii="Times New Roman" w:eastAsia="Calibri" w:hAnsi="Times New Roman" w:cs="Times New Roman"/>
          <w:sz w:val="22"/>
          <w:szCs w:val="22"/>
          <w:lang w:val="es-ES_tradnl" w:eastAsia="es-ES"/>
          <w14:ligatures w14:val="none"/>
        </w:rPr>
        <w:t xml:space="preserve">al </w:t>
      </w:r>
      <w:r w:rsidRPr="00A90DA3">
        <w:rPr>
          <w:rFonts w:ascii="Times New Roman" w:eastAsia="Calibri" w:hAnsi="Times New Roman" w:cs="Times New Roman"/>
          <w:sz w:val="22"/>
          <w:szCs w:val="22"/>
          <w:lang w:val="es-ES_tradnl" w:eastAsia="es-ES"/>
          <w14:ligatures w14:val="none"/>
        </w:rPr>
        <w:t>plano terrenal y falible</w:t>
      </w:r>
      <w:r w:rsidR="00934C02" w:rsidRPr="00A90DA3">
        <w:rPr>
          <w:rFonts w:ascii="Times New Roman" w:eastAsia="Calibri" w:hAnsi="Times New Roman" w:cs="Times New Roman"/>
          <w:sz w:val="22"/>
          <w:szCs w:val="22"/>
          <w:lang w:val="es-ES_tradnl" w:eastAsia="es-ES"/>
          <w14:ligatures w14:val="none"/>
        </w:rPr>
        <w:t xml:space="preserve">, idea que instaló la primera oleada del dispostivismo al que ya hice mención  y la ratifica el positivismo contemporáneo, </w:t>
      </w:r>
      <w:r w:rsidR="00272366"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 xml:space="preserve">suprime de cuajo </w:t>
      </w:r>
      <w:r w:rsidR="001A7025" w:rsidRPr="00A90DA3">
        <w:rPr>
          <w:rFonts w:ascii="Times New Roman" w:eastAsia="Calibri" w:hAnsi="Times New Roman" w:cs="Times New Roman"/>
          <w:sz w:val="22"/>
          <w:szCs w:val="22"/>
          <w:lang w:val="es-ES_tradnl" w:eastAsia="es-ES"/>
          <w14:ligatures w14:val="none"/>
        </w:rPr>
        <w:t xml:space="preserve">algo que el ser humano no quiere resignar: </w:t>
      </w:r>
      <w:r w:rsidRPr="00A90DA3">
        <w:rPr>
          <w:rFonts w:ascii="Times New Roman" w:eastAsia="Calibri" w:hAnsi="Times New Roman" w:cs="Times New Roman"/>
          <w:sz w:val="22"/>
          <w:szCs w:val="22"/>
          <w:lang w:val="es-ES_tradnl" w:eastAsia="es-ES"/>
          <w14:ligatures w14:val="none"/>
        </w:rPr>
        <w:t>el mundo mágico y explica de algún modo</w:t>
      </w:r>
      <w:r w:rsidR="00934C02" w:rsidRPr="00A90DA3">
        <w:rPr>
          <w:rFonts w:ascii="Times New Roman" w:eastAsia="Calibri" w:hAnsi="Times New Roman" w:cs="Times New Roman"/>
          <w:sz w:val="22"/>
          <w:szCs w:val="22"/>
          <w:lang w:val="es-ES_tradnl" w:eastAsia="es-ES"/>
          <w14:ligatures w14:val="none"/>
        </w:rPr>
        <w:t xml:space="preserve"> porque ese </w:t>
      </w:r>
      <w:r w:rsidR="008E3853" w:rsidRPr="00A90DA3">
        <w:rPr>
          <w:rFonts w:ascii="Times New Roman" w:eastAsia="Calibri" w:hAnsi="Times New Roman" w:cs="Times New Roman"/>
          <w:sz w:val="22"/>
          <w:szCs w:val="22"/>
          <w:lang w:val="es-ES_tradnl" w:eastAsia="es-ES"/>
          <w14:ligatures w14:val="none"/>
        </w:rPr>
        <w:t>ideario</w:t>
      </w:r>
      <w:r w:rsidR="00934C02"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que </w:t>
      </w:r>
      <w:r w:rsidR="008E3853" w:rsidRPr="00A90DA3">
        <w:rPr>
          <w:rFonts w:ascii="Times New Roman" w:eastAsia="Calibri" w:hAnsi="Times New Roman" w:cs="Times New Roman"/>
          <w:sz w:val="22"/>
          <w:szCs w:val="22"/>
          <w:lang w:val="es-ES_tradnl" w:eastAsia="es-ES"/>
          <w14:ligatures w14:val="none"/>
        </w:rPr>
        <w:t>es el</w:t>
      </w:r>
      <w:r w:rsidR="00CA1078" w:rsidRPr="00A90DA3">
        <w:rPr>
          <w:rFonts w:ascii="Times New Roman" w:eastAsia="Calibri" w:hAnsi="Times New Roman" w:cs="Times New Roman"/>
          <w:sz w:val="22"/>
          <w:szCs w:val="22"/>
          <w:lang w:val="es-ES_tradnl" w:eastAsia="es-ES"/>
          <w14:ligatures w14:val="none"/>
        </w:rPr>
        <w:t xml:space="preserve"> dominante</w:t>
      </w:r>
      <w:r w:rsidR="008E3853" w:rsidRPr="00A90DA3">
        <w:rPr>
          <w:rFonts w:ascii="Times New Roman" w:eastAsia="Calibri" w:hAnsi="Times New Roman" w:cs="Times New Roman"/>
          <w:sz w:val="22"/>
          <w:szCs w:val="22"/>
          <w:lang w:val="es-ES_tradnl" w:eastAsia="es-ES"/>
          <w14:ligatures w14:val="none"/>
        </w:rPr>
        <w:t xml:space="preserve"> </w:t>
      </w:r>
      <w:r w:rsidR="00CA1078" w:rsidRPr="00A90DA3">
        <w:rPr>
          <w:rFonts w:ascii="Times New Roman" w:eastAsia="Calibri" w:hAnsi="Times New Roman" w:cs="Times New Roman"/>
          <w:sz w:val="22"/>
          <w:szCs w:val="22"/>
          <w:lang w:val="es-ES_tradnl" w:eastAsia="es-ES"/>
          <w14:ligatures w14:val="none"/>
        </w:rPr>
        <w:t>en el procesalismo científico contemporáneo</w:t>
      </w:r>
      <w:r w:rsidR="00B06592" w:rsidRPr="00A90DA3">
        <w:rPr>
          <w:rFonts w:ascii="Times New Roman" w:eastAsia="Calibri" w:hAnsi="Times New Roman" w:cs="Times New Roman"/>
          <w:sz w:val="22"/>
          <w:szCs w:val="22"/>
          <w:lang w:val="es-ES_tradnl" w:eastAsia="es-ES"/>
          <w14:ligatures w14:val="none"/>
        </w:rPr>
        <w:t xml:space="preserve"> (civil)</w:t>
      </w:r>
      <w:r w:rsidR="00CA1078" w:rsidRPr="00A90DA3">
        <w:rPr>
          <w:rFonts w:ascii="Times New Roman" w:eastAsia="Calibri" w:hAnsi="Times New Roman" w:cs="Times New Roman"/>
          <w:sz w:val="22"/>
          <w:szCs w:val="22"/>
          <w:lang w:val="es-ES_tradnl" w:eastAsia="es-ES"/>
          <w14:ligatures w14:val="none"/>
        </w:rPr>
        <w:t xml:space="preserve"> y </w:t>
      </w:r>
      <w:r w:rsidR="00871560" w:rsidRPr="00A90DA3">
        <w:rPr>
          <w:rFonts w:ascii="Times New Roman" w:eastAsia="Calibri" w:hAnsi="Times New Roman" w:cs="Times New Roman"/>
          <w:sz w:val="22"/>
          <w:szCs w:val="22"/>
          <w:lang w:val="es-ES_tradnl" w:eastAsia="es-ES"/>
          <w14:ligatures w14:val="none"/>
        </w:rPr>
        <w:t>resulta</w:t>
      </w:r>
      <w:r w:rsidR="00CA1078" w:rsidRPr="00A90DA3">
        <w:rPr>
          <w:rFonts w:ascii="Times New Roman" w:eastAsia="Calibri" w:hAnsi="Times New Roman" w:cs="Times New Roman"/>
          <w:sz w:val="22"/>
          <w:szCs w:val="22"/>
          <w:lang w:val="es-ES_tradnl" w:eastAsia="es-ES"/>
          <w14:ligatures w14:val="none"/>
        </w:rPr>
        <w:t xml:space="preserve"> hegemónico en los códigos procesales civiles de la región</w:t>
      </w:r>
      <w:r w:rsidR="00871560" w:rsidRPr="00A90DA3">
        <w:rPr>
          <w:rFonts w:ascii="Times New Roman" w:eastAsia="Calibri" w:hAnsi="Times New Roman" w:cs="Times New Roman"/>
          <w:sz w:val="22"/>
          <w:szCs w:val="22"/>
          <w:lang w:val="es-ES_tradnl" w:eastAsia="es-ES"/>
          <w14:ligatures w14:val="none"/>
        </w:rPr>
        <w:t>,</w:t>
      </w:r>
      <w:r w:rsidR="00CA1078" w:rsidRPr="00A90DA3">
        <w:rPr>
          <w:rFonts w:ascii="Times New Roman" w:eastAsia="Calibri" w:hAnsi="Times New Roman" w:cs="Times New Roman"/>
          <w:sz w:val="22"/>
          <w:szCs w:val="22"/>
          <w:lang w:val="es-ES_tradnl" w:eastAsia="es-ES"/>
          <w14:ligatures w14:val="none"/>
        </w:rPr>
        <w:t xml:space="preserve"> debe atribuirse,</w:t>
      </w:r>
      <w:r w:rsidR="001A7025" w:rsidRPr="00A90DA3">
        <w:rPr>
          <w:rFonts w:ascii="Times New Roman" w:eastAsia="Calibri" w:hAnsi="Times New Roman" w:cs="Times New Roman"/>
          <w:sz w:val="22"/>
          <w:szCs w:val="22"/>
          <w:lang w:val="es-ES_tradnl" w:eastAsia="es-ES"/>
          <w14:ligatures w14:val="none"/>
        </w:rPr>
        <w:t xml:space="preserve"> esencialmente</w:t>
      </w:r>
      <w:r w:rsidR="001C7F45" w:rsidRPr="00A90DA3">
        <w:rPr>
          <w:rFonts w:ascii="Times New Roman" w:eastAsia="Calibri" w:hAnsi="Times New Roman" w:cs="Times New Roman"/>
          <w:sz w:val="22"/>
          <w:szCs w:val="22"/>
          <w:lang w:val="es-ES_tradnl" w:eastAsia="es-ES"/>
          <w14:ligatures w14:val="none"/>
        </w:rPr>
        <w:t xml:space="preserve"> a</w:t>
      </w:r>
      <w:r w:rsidR="001A7025" w:rsidRPr="00A90DA3">
        <w:rPr>
          <w:rFonts w:ascii="Times New Roman" w:eastAsia="Calibri" w:hAnsi="Times New Roman" w:cs="Times New Roman"/>
          <w:sz w:val="22"/>
          <w:szCs w:val="22"/>
          <w:lang w:val="es-ES_tradnl" w:eastAsia="es-ES"/>
          <w14:ligatures w14:val="none"/>
        </w:rPr>
        <w:t xml:space="preserve"> </w:t>
      </w:r>
      <w:r w:rsidR="00EB1DB0" w:rsidRPr="00A90DA3">
        <w:rPr>
          <w:rFonts w:ascii="Times New Roman" w:eastAsia="Calibri" w:hAnsi="Times New Roman" w:cs="Times New Roman"/>
          <w:sz w:val="22"/>
          <w:szCs w:val="22"/>
          <w:lang w:val="es-ES_tradnl" w:eastAsia="es-ES"/>
          <w14:ligatures w14:val="none"/>
        </w:rPr>
        <w:t xml:space="preserve">esos </w:t>
      </w:r>
      <w:r w:rsidR="00871560" w:rsidRPr="00A90DA3">
        <w:rPr>
          <w:rFonts w:ascii="Times New Roman" w:eastAsia="Calibri" w:hAnsi="Times New Roman" w:cs="Times New Roman"/>
          <w:sz w:val="22"/>
          <w:szCs w:val="22"/>
          <w:lang w:val="es-ES_tradnl" w:eastAsia="es-ES"/>
          <w14:ligatures w14:val="none"/>
        </w:rPr>
        <w:t>componentes</w:t>
      </w:r>
      <w:r w:rsidR="00EB1DB0" w:rsidRPr="00A90DA3">
        <w:rPr>
          <w:rFonts w:ascii="Times New Roman" w:eastAsia="Calibri" w:hAnsi="Times New Roman" w:cs="Times New Roman"/>
          <w:sz w:val="22"/>
          <w:szCs w:val="22"/>
          <w:lang w:val="es-ES_tradnl" w:eastAsia="es-ES"/>
          <w14:ligatures w14:val="none"/>
        </w:rPr>
        <w:t xml:space="preserve"> o</w:t>
      </w:r>
      <w:r w:rsidR="00B937EF" w:rsidRPr="00A90DA3">
        <w:rPr>
          <w:rFonts w:ascii="Times New Roman" w:eastAsia="Calibri" w:hAnsi="Times New Roman" w:cs="Times New Roman"/>
          <w:sz w:val="22"/>
          <w:szCs w:val="22"/>
          <w:lang w:val="es-ES_tradnl" w:eastAsia="es-ES"/>
          <w14:ligatures w14:val="none"/>
        </w:rPr>
        <w:t xml:space="preserve"> </w:t>
      </w:r>
      <w:r w:rsidR="00B937EF" w:rsidRPr="00A90DA3">
        <w:rPr>
          <w:rFonts w:ascii="Times New Roman" w:eastAsia="Calibri" w:hAnsi="Times New Roman" w:cs="Times New Roman"/>
          <w:i/>
          <w:iCs/>
          <w:sz w:val="22"/>
          <w:szCs w:val="22"/>
          <w:lang w:val="es-ES_tradnl" w:eastAsia="es-ES"/>
          <w14:ligatures w14:val="none"/>
        </w:rPr>
        <w:t>pegamentos genético-culturales</w:t>
      </w:r>
      <w:r w:rsidR="00B937EF" w:rsidRPr="00A90DA3">
        <w:rPr>
          <w:rFonts w:ascii="Times New Roman" w:eastAsia="Calibri" w:hAnsi="Times New Roman" w:cs="Times New Roman"/>
          <w:sz w:val="22"/>
          <w:szCs w:val="22"/>
          <w:lang w:val="es-ES_tradnl" w:eastAsia="es-ES"/>
          <w14:ligatures w14:val="none"/>
        </w:rPr>
        <w:t xml:space="preserve"> impregnados de </w:t>
      </w:r>
      <w:r w:rsidR="00B06592" w:rsidRPr="00A90DA3">
        <w:rPr>
          <w:rFonts w:ascii="Times New Roman" w:eastAsia="Calibri" w:hAnsi="Times New Roman" w:cs="Times New Roman"/>
          <w:sz w:val="22"/>
          <w:szCs w:val="22"/>
          <w:lang w:val="es-ES_tradnl" w:eastAsia="es-ES"/>
          <w14:ligatures w14:val="none"/>
        </w:rPr>
        <w:t xml:space="preserve">los </w:t>
      </w:r>
      <w:r w:rsidR="00B937EF" w:rsidRPr="00A90DA3">
        <w:rPr>
          <w:rFonts w:ascii="Times New Roman" w:eastAsia="Calibri" w:hAnsi="Times New Roman" w:cs="Times New Roman"/>
          <w:sz w:val="22"/>
          <w:szCs w:val="22"/>
          <w:lang w:val="es-ES_tradnl" w:eastAsia="es-ES"/>
          <w14:ligatures w14:val="none"/>
        </w:rPr>
        <w:t>antiguos idealismos utópicos</w:t>
      </w:r>
      <w:r w:rsidR="00871560" w:rsidRPr="00A90DA3">
        <w:rPr>
          <w:rFonts w:ascii="Times New Roman" w:eastAsia="Calibri" w:hAnsi="Times New Roman" w:cs="Times New Roman"/>
          <w:sz w:val="22"/>
          <w:szCs w:val="22"/>
          <w:lang w:val="es-ES_tradnl" w:eastAsia="es-ES"/>
          <w14:ligatures w14:val="none"/>
        </w:rPr>
        <w:t xml:space="preserve"> de los que no hemos podido</w:t>
      </w:r>
      <w:r w:rsidR="00A4136C" w:rsidRPr="00A90DA3">
        <w:rPr>
          <w:rFonts w:ascii="Times New Roman" w:eastAsia="Calibri" w:hAnsi="Times New Roman" w:cs="Times New Roman"/>
          <w:sz w:val="22"/>
          <w:szCs w:val="22"/>
          <w:lang w:val="es-ES_tradnl" w:eastAsia="es-ES"/>
          <w14:ligatures w14:val="none"/>
        </w:rPr>
        <w:t xml:space="preserve"> ni querido</w:t>
      </w:r>
      <w:r w:rsidR="00871560" w:rsidRPr="00A90DA3">
        <w:rPr>
          <w:rFonts w:ascii="Times New Roman" w:eastAsia="Calibri" w:hAnsi="Times New Roman" w:cs="Times New Roman"/>
          <w:sz w:val="22"/>
          <w:szCs w:val="22"/>
          <w:lang w:val="es-ES_tradnl" w:eastAsia="es-ES"/>
          <w14:ligatures w14:val="none"/>
        </w:rPr>
        <w:t xml:space="preserve"> desembarazarnos</w:t>
      </w:r>
      <w:r w:rsidR="007F7262" w:rsidRPr="00A90DA3">
        <w:rPr>
          <w:rFonts w:ascii="Times New Roman" w:eastAsia="Calibri" w:hAnsi="Times New Roman" w:cs="Times New Roman"/>
          <w:sz w:val="22"/>
          <w:szCs w:val="22"/>
          <w:lang w:val="es-ES_tradnl" w:eastAsia="es-ES"/>
          <w14:ligatures w14:val="none"/>
        </w:rPr>
        <w:t>.</w:t>
      </w:r>
    </w:p>
    <w:p w14:paraId="4D520322" w14:textId="5B979275" w:rsidR="00FA7F2C" w:rsidRPr="00A90DA3" w:rsidRDefault="00934C02"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Dejo planteado en mi introducción</w:t>
      </w:r>
      <w:r w:rsidR="00FA7F2C" w:rsidRPr="00A90DA3">
        <w:rPr>
          <w:rFonts w:ascii="Times New Roman" w:eastAsia="Calibri" w:hAnsi="Times New Roman" w:cs="Times New Roman"/>
          <w:sz w:val="22"/>
          <w:szCs w:val="22"/>
          <w:lang w:val="es-ES_tradnl" w:eastAsia="es-ES"/>
          <w14:ligatures w14:val="none"/>
        </w:rPr>
        <w:t xml:space="preserve"> esta incógnita que </w:t>
      </w:r>
      <w:r w:rsidR="001C7F45" w:rsidRPr="00A90DA3">
        <w:rPr>
          <w:rFonts w:ascii="Times New Roman" w:eastAsia="Calibri" w:hAnsi="Times New Roman" w:cs="Times New Roman"/>
          <w:sz w:val="22"/>
          <w:szCs w:val="22"/>
          <w:lang w:val="es-ES_tradnl" w:eastAsia="es-ES"/>
          <w14:ligatures w14:val="none"/>
        </w:rPr>
        <w:t>me sumerge en una</w:t>
      </w:r>
      <w:r w:rsidRPr="00A90DA3">
        <w:rPr>
          <w:rFonts w:ascii="Times New Roman" w:eastAsia="Calibri" w:hAnsi="Times New Roman" w:cs="Times New Roman"/>
          <w:sz w:val="22"/>
          <w:szCs w:val="22"/>
          <w:lang w:val="es-ES_tradnl" w:eastAsia="es-ES"/>
          <w14:ligatures w14:val="none"/>
        </w:rPr>
        <w:t xml:space="preserve"> profunda </w:t>
      </w:r>
      <w:r w:rsidR="00FA7F2C" w:rsidRPr="00A90DA3">
        <w:rPr>
          <w:rFonts w:ascii="Times New Roman" w:eastAsia="Calibri" w:hAnsi="Times New Roman" w:cs="Times New Roman"/>
          <w:sz w:val="22"/>
          <w:szCs w:val="22"/>
          <w:lang w:val="es-ES_tradnl" w:eastAsia="es-ES"/>
          <w14:ligatures w14:val="none"/>
        </w:rPr>
        <w:t xml:space="preserve"> perplejidad</w:t>
      </w:r>
      <w:r w:rsidRPr="00A90DA3">
        <w:rPr>
          <w:rFonts w:ascii="Times New Roman" w:eastAsia="Calibri" w:hAnsi="Times New Roman" w:cs="Times New Roman"/>
          <w:sz w:val="22"/>
          <w:szCs w:val="22"/>
          <w:lang w:val="es-ES_tradnl" w:eastAsia="es-ES"/>
          <w14:ligatures w14:val="none"/>
        </w:rPr>
        <w:t>: que una ciencia como el derecho procesal y un modelo de judicatura se visualice desde el irracionalismo de las emociones y de los pensamientos mágicos</w:t>
      </w:r>
      <w:r w:rsidR="001C7F45" w:rsidRPr="00A90DA3">
        <w:rPr>
          <w:rFonts w:ascii="Times New Roman" w:eastAsia="Calibri" w:hAnsi="Times New Roman" w:cs="Times New Roman"/>
          <w:sz w:val="22"/>
          <w:szCs w:val="22"/>
          <w:lang w:val="es-ES_tradnl" w:eastAsia="es-ES"/>
          <w14:ligatures w14:val="none"/>
        </w:rPr>
        <w:t>.</w:t>
      </w:r>
      <w:r w:rsidR="00FA7F2C" w:rsidRPr="00A90DA3">
        <w:rPr>
          <w:rFonts w:ascii="Times New Roman" w:eastAsia="Calibri" w:hAnsi="Times New Roman" w:cs="Times New Roman"/>
          <w:sz w:val="22"/>
          <w:szCs w:val="22"/>
          <w:lang w:val="es-ES_tradnl" w:eastAsia="es-ES"/>
          <w14:ligatures w14:val="none"/>
        </w:rPr>
        <w:t xml:space="preserve"> </w:t>
      </w:r>
    </w:p>
    <w:p w14:paraId="2BFCB1CD" w14:textId="076BB21E" w:rsidR="00C670D3" w:rsidRPr="00A90DA3" w:rsidRDefault="00C670D3" w:rsidP="00A90DA3">
      <w:pPr>
        <w:pStyle w:val="Ttulo1"/>
        <w:spacing w:line="480" w:lineRule="auto"/>
        <w:rPr>
          <w:sz w:val="22"/>
          <w:szCs w:val="22"/>
        </w:rPr>
      </w:pPr>
      <w:bookmarkStart w:id="5" w:name="_Hlk209353380"/>
      <w:r w:rsidRPr="00A90DA3">
        <w:rPr>
          <w:sz w:val="22"/>
          <w:szCs w:val="22"/>
        </w:rPr>
        <w:lastRenderedPageBreak/>
        <w:t>2.</w:t>
      </w:r>
      <w:r w:rsidR="00272366" w:rsidRPr="00A90DA3">
        <w:rPr>
          <w:sz w:val="22"/>
          <w:szCs w:val="22"/>
        </w:rPr>
        <w:t xml:space="preserve"> </w:t>
      </w:r>
      <w:r w:rsidR="00785B24" w:rsidRPr="00A90DA3">
        <w:rPr>
          <w:sz w:val="22"/>
          <w:szCs w:val="22"/>
        </w:rPr>
        <w:t xml:space="preserve">UNA </w:t>
      </w:r>
      <w:r w:rsidR="00FA7F2C" w:rsidRPr="00A90DA3">
        <w:rPr>
          <w:sz w:val="22"/>
          <w:szCs w:val="22"/>
        </w:rPr>
        <w:t>HISTORIA MAL CONTADA</w:t>
      </w:r>
    </w:p>
    <w:p w14:paraId="7056FA8F" w14:textId="570EF5B7" w:rsidR="004A6D91" w:rsidRPr="00A90DA3" w:rsidRDefault="00785B24" w:rsidP="00A90DA3">
      <w:pPr>
        <w:pStyle w:val="Ttulo2"/>
        <w:spacing w:line="480" w:lineRule="auto"/>
        <w:rPr>
          <w:sz w:val="22"/>
          <w:szCs w:val="22"/>
        </w:rPr>
      </w:pPr>
      <w:bookmarkStart w:id="6" w:name="_Hlk209353494"/>
      <w:bookmarkEnd w:id="5"/>
      <w:r w:rsidRPr="00A90DA3">
        <w:rPr>
          <w:sz w:val="22"/>
          <w:szCs w:val="22"/>
        </w:rPr>
        <w:t xml:space="preserve">a) El sistema dispositivo imperante desde el siglo XIX hasta mediados del siglo </w:t>
      </w:r>
      <w:r w:rsidR="00762F38" w:rsidRPr="00A90DA3">
        <w:rPr>
          <w:sz w:val="22"/>
          <w:szCs w:val="22"/>
        </w:rPr>
        <w:t xml:space="preserve">XX </w:t>
      </w:r>
    </w:p>
    <w:bookmarkEnd w:id="6"/>
    <w:p w14:paraId="53D735A9" w14:textId="03525B58" w:rsidR="004A6D91" w:rsidRPr="00A90DA3" w:rsidRDefault="00EB1DB0"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E</w:t>
      </w:r>
      <w:r w:rsidR="004A6D91" w:rsidRPr="00A90DA3">
        <w:rPr>
          <w:rFonts w:ascii="Times New Roman" w:eastAsia="Times New Roman" w:hAnsi="Times New Roman" w:cs="Times New Roman"/>
          <w:sz w:val="22"/>
          <w:szCs w:val="22"/>
          <w:lang w:val="es-ES_tradnl" w:eastAsia="es-AR"/>
          <w14:ligatures w14:val="none"/>
        </w:rPr>
        <w:t>l reinado de la inquisición (quizás el período más oscuro, prolongado y cruel concebido para enjuiciar a las personas) nacido en el siglo XIII, llegó a su fin, recién en el siglo X</w:t>
      </w:r>
      <w:r w:rsidRPr="00A90DA3">
        <w:rPr>
          <w:rFonts w:ascii="Times New Roman" w:eastAsia="Times New Roman" w:hAnsi="Times New Roman" w:cs="Times New Roman"/>
          <w:sz w:val="22"/>
          <w:szCs w:val="22"/>
          <w:lang w:val="es-ES_tradnl" w:eastAsia="es-AR"/>
          <w14:ligatures w14:val="none"/>
        </w:rPr>
        <w:t>IX.</w:t>
      </w:r>
      <w:r w:rsidR="004A6D91"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L</w:t>
      </w:r>
      <w:r w:rsidR="004A6D91" w:rsidRPr="00A90DA3">
        <w:rPr>
          <w:rFonts w:ascii="Times New Roman" w:eastAsia="Times New Roman" w:hAnsi="Times New Roman" w:cs="Times New Roman"/>
          <w:sz w:val="22"/>
          <w:szCs w:val="22"/>
          <w:lang w:val="es-ES_tradnl" w:eastAsia="es-AR"/>
          <w14:ligatures w14:val="none"/>
        </w:rPr>
        <w:t>uego de su ocaso, la humanidad asumió la urgencia de dar “una vuelta de página” y tomar por otros senderos que la alejaran de ese ominoso pasado. Así, tanto en Europa como en Latinoamérica, el modelo de procesar y enjuiciar los conflictos civiles se encarriló en el sentido opuesto al “inquisitorial puro”.</w:t>
      </w:r>
    </w:p>
    <w:p w14:paraId="2867EEE2" w14:textId="36248902" w:rsidR="00785B24" w:rsidRPr="00A90DA3" w:rsidRDefault="004A6D91"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Bajo esta premisa, Napoleón, con las atribuciones que le daban ser el emperador de Francia, dio el primer paso y sancionó el Código de Procedimiento francés de 180</w:t>
      </w:r>
      <w:r w:rsidR="00DB146E" w:rsidRPr="00A90DA3">
        <w:rPr>
          <w:rFonts w:ascii="Times New Roman" w:eastAsia="Times New Roman" w:hAnsi="Times New Roman" w:cs="Times New Roman"/>
          <w:sz w:val="22"/>
          <w:szCs w:val="22"/>
          <w:lang w:val="es-ES_tradnl" w:eastAsia="es-AR"/>
          <w14:ligatures w14:val="none"/>
        </w:rPr>
        <w:t>6.</w:t>
      </w:r>
      <w:r w:rsidRPr="00A90DA3">
        <w:rPr>
          <w:rFonts w:ascii="Times New Roman" w:eastAsia="Times New Roman" w:hAnsi="Times New Roman" w:cs="Times New Roman"/>
          <w:sz w:val="22"/>
          <w:szCs w:val="22"/>
          <w:lang w:val="es-ES_tradnl" w:eastAsia="es-AR"/>
          <w14:ligatures w14:val="none"/>
        </w:rPr>
        <w:t xml:space="preserve"> </w:t>
      </w:r>
      <w:r w:rsidR="00DB146E" w:rsidRPr="00A90DA3">
        <w:rPr>
          <w:rFonts w:ascii="Times New Roman" w:eastAsia="Times New Roman" w:hAnsi="Times New Roman" w:cs="Times New Roman"/>
          <w:sz w:val="22"/>
          <w:szCs w:val="22"/>
          <w:lang w:val="es-ES_tradnl" w:eastAsia="es-AR"/>
          <w14:ligatures w14:val="none"/>
        </w:rPr>
        <w:t>Y</w:t>
      </w:r>
      <w:r w:rsidRPr="00A90DA3">
        <w:rPr>
          <w:rFonts w:ascii="Times New Roman" w:eastAsia="Times New Roman" w:hAnsi="Times New Roman" w:cs="Times New Roman"/>
          <w:sz w:val="22"/>
          <w:szCs w:val="22"/>
          <w:lang w:val="es-ES_tradnl" w:eastAsia="es-AR"/>
          <w14:ligatures w14:val="none"/>
        </w:rPr>
        <w:t xml:space="preserve"> esa ten</w:t>
      </w:r>
      <w:r w:rsidR="00DB146E" w:rsidRPr="00A90DA3">
        <w:rPr>
          <w:rFonts w:ascii="Times New Roman" w:eastAsia="Times New Roman" w:hAnsi="Times New Roman" w:cs="Times New Roman"/>
          <w:sz w:val="22"/>
          <w:szCs w:val="22"/>
          <w:lang w:val="es-ES_tradnl" w:eastAsia="es-AR"/>
          <w14:ligatures w14:val="none"/>
        </w:rPr>
        <w:t>dencia</w:t>
      </w:r>
      <w:r w:rsidRPr="00A90DA3">
        <w:rPr>
          <w:rFonts w:ascii="Times New Roman" w:eastAsia="Times New Roman" w:hAnsi="Times New Roman" w:cs="Times New Roman"/>
          <w:sz w:val="22"/>
          <w:szCs w:val="22"/>
          <w:lang w:val="es-ES_tradnl" w:eastAsia="es-AR"/>
          <w14:ligatures w14:val="none"/>
        </w:rPr>
        <w:t xml:space="preserve"> se expandió por toda Europa:</w:t>
      </w:r>
      <w:r w:rsidR="00272366"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el rey Victorio Emanuele II, en Italia</w:t>
      </w:r>
      <w:r w:rsidR="001C7F45" w:rsidRPr="00A90DA3">
        <w:rPr>
          <w:rFonts w:ascii="Times New Roman" w:eastAsia="Times New Roman" w:hAnsi="Times New Roman" w:cs="Times New Roman"/>
          <w:sz w:val="22"/>
          <w:szCs w:val="22"/>
          <w:lang w:val="es-ES_tradnl" w:eastAsia="es-AR"/>
          <w14:ligatures w14:val="none"/>
        </w:rPr>
        <w:t>,</w:t>
      </w:r>
      <w:r w:rsidR="00272366"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promulgó el</w:t>
      </w:r>
      <w:r w:rsidR="00272366"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Código Procesal Civil de 1865; el Kaiser Wilhelm I, en Alemania</w:t>
      </w:r>
      <w:r w:rsidR="00DB146E" w:rsidRPr="00A90DA3">
        <w:rPr>
          <w:rFonts w:ascii="Times New Roman" w:eastAsia="Times New Roman" w:hAnsi="Times New Roman" w:cs="Times New Roman"/>
          <w:sz w:val="22"/>
          <w:szCs w:val="22"/>
          <w:lang w:val="es-ES_tradnl" w:eastAsia="es-AR"/>
          <w14:ligatures w14:val="none"/>
        </w:rPr>
        <w:t>,</w:t>
      </w:r>
      <w:r w:rsidRPr="00A90DA3">
        <w:rPr>
          <w:rFonts w:ascii="Times New Roman" w:eastAsia="Times New Roman" w:hAnsi="Times New Roman" w:cs="Times New Roman"/>
          <w:sz w:val="22"/>
          <w:szCs w:val="22"/>
          <w:lang w:val="es-ES_tradnl" w:eastAsia="es-AR"/>
          <w14:ligatures w14:val="none"/>
        </w:rPr>
        <w:t xml:space="preserve"> sancionó el</w:t>
      </w:r>
      <w:r w:rsidR="00272366"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Código Procesal Civil de 1877 y, quizás lo más relevante, el rey Alfonso XII, en España, puso en funcionamiento la Ley de Enjuiciamiento Civil de 1881</w:t>
      </w:r>
      <w:r w:rsidR="001C7F45" w:rsidRPr="00A90DA3">
        <w:rPr>
          <w:rFonts w:ascii="Times New Roman" w:eastAsia="Times New Roman" w:hAnsi="Times New Roman" w:cs="Times New Roman"/>
          <w:sz w:val="22"/>
          <w:szCs w:val="22"/>
          <w:lang w:val="es-ES_tradnl" w:eastAsia="es-AR"/>
          <w14:ligatures w14:val="none"/>
        </w:rPr>
        <w:t xml:space="preserve"> y esa nueva concepción tomó una profunda distancia de juzgamientos en donde los justiciables no gozaban de ninguna garantía sustancial ni procesal.</w:t>
      </w:r>
    </w:p>
    <w:p w14:paraId="65CCADAC" w14:textId="2DAD7526" w:rsidR="004A6D91" w:rsidRPr="00A90DA3" w:rsidRDefault="00785B24" w:rsidP="00A90DA3">
      <w:pPr>
        <w:pStyle w:val="Ttulo2"/>
        <w:spacing w:line="480" w:lineRule="auto"/>
        <w:rPr>
          <w:snapToGrid w:val="0"/>
          <w:sz w:val="22"/>
          <w:szCs w:val="22"/>
        </w:rPr>
      </w:pPr>
      <w:bookmarkStart w:id="7" w:name="_Hlk209353537"/>
      <w:r w:rsidRPr="00A90DA3">
        <w:rPr>
          <w:snapToGrid w:val="0"/>
          <w:sz w:val="22"/>
          <w:szCs w:val="22"/>
        </w:rPr>
        <w:t>b</w:t>
      </w:r>
      <w:r w:rsidR="004A6D91" w:rsidRPr="00A90DA3">
        <w:rPr>
          <w:snapToGrid w:val="0"/>
          <w:sz w:val="22"/>
          <w:szCs w:val="22"/>
        </w:rPr>
        <w:t xml:space="preserve">) De la extensa </w:t>
      </w:r>
      <w:r w:rsidRPr="00A90DA3">
        <w:rPr>
          <w:snapToGrid w:val="0"/>
          <w:sz w:val="22"/>
          <w:szCs w:val="22"/>
        </w:rPr>
        <w:t xml:space="preserve">vigencia </w:t>
      </w:r>
      <w:r w:rsidR="004A6D91" w:rsidRPr="00A90DA3">
        <w:rPr>
          <w:snapToGrid w:val="0"/>
          <w:sz w:val="22"/>
          <w:szCs w:val="22"/>
        </w:rPr>
        <w:t xml:space="preserve">del sistema dispositivo en Europa y Latinoamérica </w:t>
      </w:r>
    </w:p>
    <w:bookmarkEnd w:id="7"/>
    <w:p w14:paraId="782F81DD" w14:textId="4E95B4E9" w:rsidR="004A6D91" w:rsidRPr="00A90DA3" w:rsidRDefault="004A6D91"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 xml:space="preserve"> La codificación procesal civil europea en el siglo XIX exhibió un predominio absoluto del sistema dispositivo y solo en algunas cuestiones muy puntuales (por caso, temas de filiación, que trascendían al interés de las partes) los jueces tuvieron alguna injerencia durante el debate. Pero fueron las partes quienes pasaron a “</w:t>
      </w:r>
      <w:r w:rsidRPr="00A90DA3">
        <w:rPr>
          <w:rFonts w:ascii="Times New Roman" w:eastAsia="Times New Roman" w:hAnsi="Times New Roman" w:cs="Times New Roman"/>
          <w:i/>
          <w:iCs/>
          <w:sz w:val="22"/>
          <w:szCs w:val="22"/>
          <w:lang w:val="es-ES_tradnl" w:eastAsia="es-AR"/>
          <w14:ligatures w14:val="none"/>
        </w:rPr>
        <w:t>disponer</w:t>
      </w:r>
      <w:r w:rsidRPr="00A90DA3">
        <w:rPr>
          <w:rFonts w:ascii="Times New Roman" w:eastAsia="Times New Roman" w:hAnsi="Times New Roman" w:cs="Times New Roman"/>
          <w:sz w:val="22"/>
          <w:szCs w:val="22"/>
          <w:lang w:val="es-ES_tradnl" w:eastAsia="es-AR"/>
          <w14:ligatures w14:val="none"/>
        </w:rPr>
        <w:t>” del objeto del proceso, asumir la carga probatoria y su valoración. De ese inédito y saludable poder deviene el término “</w:t>
      </w:r>
      <w:r w:rsidRPr="00A90DA3">
        <w:rPr>
          <w:rFonts w:ascii="Times New Roman" w:eastAsia="Times New Roman" w:hAnsi="Times New Roman" w:cs="Times New Roman"/>
          <w:i/>
          <w:sz w:val="22"/>
          <w:szCs w:val="22"/>
          <w:lang w:val="es-ES_tradnl" w:eastAsia="es-AR"/>
          <w14:ligatures w14:val="none"/>
        </w:rPr>
        <w:t>dispositivo</w:t>
      </w:r>
      <w:r w:rsidRPr="00A90DA3">
        <w:rPr>
          <w:rFonts w:ascii="Times New Roman" w:eastAsia="Times New Roman" w:hAnsi="Times New Roman" w:cs="Times New Roman"/>
          <w:sz w:val="22"/>
          <w:szCs w:val="22"/>
          <w:lang w:val="es-ES_tradnl" w:eastAsia="es-AR"/>
          <w14:ligatures w14:val="none"/>
        </w:rPr>
        <w:t>”.</w:t>
      </w:r>
    </w:p>
    <w:p w14:paraId="5195FF15" w14:textId="2AD94E6F" w:rsidR="004A6D91" w:rsidRPr="00A90DA3" w:rsidRDefault="004A6D91"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Times New Roman" w:hAnsi="Times New Roman" w:cs="Times New Roman"/>
          <w:sz w:val="22"/>
          <w:szCs w:val="22"/>
          <w:lang w:val="es-ES_tradnl" w:eastAsia="es-AR"/>
          <w14:ligatures w14:val="none"/>
        </w:rPr>
        <w:t>Subrayo, que</w:t>
      </w:r>
      <w:r w:rsidRPr="00A90DA3">
        <w:rPr>
          <w:rFonts w:ascii="Times New Roman" w:eastAsia="Calibri" w:hAnsi="Times New Roman" w:cs="Times New Roman"/>
          <w:sz w:val="22"/>
          <w:szCs w:val="22"/>
          <w:lang w:val="es-ES_tradnl" w:eastAsia="es-ES"/>
          <w14:ligatures w14:val="none"/>
        </w:rPr>
        <w:t xml:space="preserve"> el proceso</w:t>
      </w:r>
      <w:r w:rsidRPr="00A90DA3">
        <w:rPr>
          <w:rFonts w:ascii="Times New Roman" w:eastAsia="Calibri" w:hAnsi="Times New Roman" w:cs="Times New Roman"/>
          <w:i/>
          <w:sz w:val="22"/>
          <w:szCs w:val="22"/>
          <w:lang w:val="es-ES_tradnl" w:eastAsia="es-ES"/>
          <w14:ligatures w14:val="none"/>
        </w:rPr>
        <w:t xml:space="preserve"> </w:t>
      </w:r>
      <w:r w:rsidRPr="00A90DA3">
        <w:rPr>
          <w:rFonts w:ascii="Times New Roman" w:eastAsia="Calibri" w:hAnsi="Times New Roman" w:cs="Times New Roman"/>
          <w:sz w:val="22"/>
          <w:szCs w:val="22"/>
          <w:lang w:val="es-ES_tradnl" w:eastAsia="es-ES"/>
          <w14:ligatures w14:val="none"/>
        </w:rPr>
        <w:t>napoleónico era marcadamente dispositivo. En ese contexto procesal “</w:t>
      </w:r>
      <w:r w:rsidRPr="00A90DA3">
        <w:rPr>
          <w:rFonts w:ascii="Times New Roman" w:eastAsia="Calibri" w:hAnsi="Times New Roman" w:cs="Times New Roman"/>
          <w:i/>
          <w:sz w:val="22"/>
          <w:szCs w:val="22"/>
          <w:lang w:val="es-ES_tradnl" w:eastAsia="es-ES"/>
          <w14:ligatures w14:val="none"/>
        </w:rPr>
        <w:t>las partes eran dueñas del proceso</w:t>
      </w:r>
      <w:r w:rsidR="001C7F45"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i/>
          <w:sz w:val="22"/>
          <w:szCs w:val="22"/>
          <w:lang w:val="es-ES_tradnl" w:eastAsia="es-ES"/>
          <w14:ligatures w14:val="none"/>
        </w:rPr>
        <w:t xml:space="preserve"> controlaban los tiempos y disponían plenamente del proceso</w:t>
      </w:r>
      <w:r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i/>
          <w:sz w:val="22"/>
          <w:szCs w:val="22"/>
          <w:lang w:val="es-ES_tradnl" w:eastAsia="es-ES"/>
          <w14:ligatures w14:val="none"/>
        </w:rPr>
        <w:t xml:space="preserve"> El juez era absolutamente pasivo tanto en cuestiones procesales como materiales</w:t>
      </w:r>
      <w:r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i/>
          <w:sz w:val="22"/>
          <w:szCs w:val="22"/>
          <w:lang w:val="es-ES_tradnl" w:eastAsia="es-ES"/>
          <w14:ligatures w14:val="none"/>
        </w:rPr>
        <w:t xml:space="preserve"> Frente al juez las partes se encontraban en una situación de igualdad formal</w:t>
      </w:r>
      <w:r w:rsidR="00BC493F" w:rsidRPr="00A90DA3">
        <w:rPr>
          <w:rFonts w:ascii="Times New Roman" w:eastAsia="Calibri" w:hAnsi="Times New Roman" w:cs="Times New Roman"/>
          <w:sz w:val="22"/>
          <w:szCs w:val="22"/>
          <w:lang w:val="es-ES_tradnl" w:eastAsia="es-ES"/>
          <w14:ligatures w14:val="none"/>
        </w:rPr>
        <w:t>.</w:t>
      </w:r>
    </w:p>
    <w:p w14:paraId="0267B5F4" w14:textId="77777777" w:rsidR="004A6D91" w:rsidRPr="00A90DA3" w:rsidRDefault="004A6D91" w:rsidP="00A90DA3">
      <w:pPr>
        <w:spacing w:before="120"/>
        <w:ind w:firstLine="567"/>
        <w:jc w:val="both"/>
        <w:rPr>
          <w:rFonts w:ascii="Times New Roman" w:eastAsia="Times New Roman" w:hAnsi="Times New Roman" w:cs="Times New Roman"/>
          <w:iCs/>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lastRenderedPageBreak/>
        <w:t>Y para que se entienda las bases sobre las que reposaba esa “disposición de partes” me serviré de una descripción breve pero precisa formulada por Jaime Guasp</w:t>
      </w:r>
      <w:r w:rsidRPr="00A90DA3">
        <w:rPr>
          <w:rFonts w:ascii="Times New Roman" w:eastAsia="Times New Roman" w:hAnsi="Times New Roman" w:cs="Times New Roman"/>
          <w:sz w:val="22"/>
          <w:szCs w:val="22"/>
          <w:vertAlign w:val="superscript"/>
          <w:lang w:val="es-ES_tradnl" w:eastAsia="es-AR"/>
          <w14:ligatures w14:val="none"/>
        </w:rPr>
        <w:footnoteReference w:id="3"/>
      </w:r>
      <w:r w:rsidRPr="00A90DA3">
        <w:rPr>
          <w:rFonts w:ascii="Times New Roman" w:eastAsia="Times New Roman" w:hAnsi="Times New Roman" w:cs="Times New Roman"/>
          <w:sz w:val="22"/>
          <w:szCs w:val="22"/>
          <w:lang w:val="es-ES_tradnl" w:eastAsia="es-AR"/>
          <w14:ligatures w14:val="none"/>
        </w:rPr>
        <w:t>, que lo graficó de esta forma: “</w:t>
      </w:r>
      <w:r w:rsidRPr="00A90DA3">
        <w:rPr>
          <w:rFonts w:ascii="Times New Roman" w:eastAsia="Times New Roman" w:hAnsi="Times New Roman" w:cs="Times New Roman"/>
          <w:i/>
          <w:iCs/>
          <w:sz w:val="22"/>
          <w:szCs w:val="22"/>
          <w:lang w:val="es-ES_tradnl" w:eastAsia="es-AR"/>
          <w14:ligatures w14:val="none"/>
        </w:rPr>
        <w:t>ningún hecho puede llegar sino a través de las partes y por consiguiente no existe</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procesalmente hablando</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si no ha sido incluido en una declaración formulada por alguna de aquéllas"</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La </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realidad</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con la cual el juez se enfrenta está determinada por las partes</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el conocimiento del juez se limita así a los hechos "in actis"</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aunque él los conozca "in mundo</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Lo que pone de relieve que tanto la prueba como precedentemente la alegación son</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respecto a los hechos y en términos generales</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límites puestos al conocimiento oficial del juez y a la posibilidad de que tales hechos sean apreciados por él</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Cs/>
          <w:sz w:val="22"/>
          <w:szCs w:val="22"/>
          <w:vertAlign w:val="superscript"/>
          <w:lang w:val="es-ES_tradnl" w:eastAsia="es-AR"/>
          <w14:ligatures w14:val="none"/>
        </w:rPr>
        <w:footnoteReference w:id="4"/>
      </w:r>
      <w:r w:rsidRPr="00A90DA3">
        <w:rPr>
          <w:rFonts w:ascii="Times New Roman" w:eastAsia="Times New Roman" w:hAnsi="Times New Roman" w:cs="Times New Roman"/>
          <w:iCs/>
          <w:sz w:val="22"/>
          <w:szCs w:val="22"/>
          <w:lang w:val="es-ES_tradnl" w:eastAsia="es-AR"/>
          <w14:ligatures w14:val="none"/>
        </w:rPr>
        <w:t>.</w:t>
      </w:r>
    </w:p>
    <w:p w14:paraId="5FBC05A4" w14:textId="69DF2D8D" w:rsidR="004A6D91" w:rsidRPr="00A90DA3" w:rsidRDefault="004A6D91"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 xml:space="preserve">Es decir que durante el procesar y el sentenciar </w:t>
      </w:r>
      <w:r w:rsidR="001C7F45" w:rsidRPr="00A90DA3">
        <w:rPr>
          <w:rFonts w:ascii="Times New Roman" w:eastAsia="Times New Roman" w:hAnsi="Times New Roman" w:cs="Times New Roman"/>
          <w:sz w:val="22"/>
          <w:szCs w:val="22"/>
          <w:lang w:val="es-ES_tradnl" w:eastAsia="es-AR"/>
          <w14:ligatures w14:val="none"/>
        </w:rPr>
        <w:t>existían</w:t>
      </w:r>
      <w:r w:rsidRPr="00A90DA3">
        <w:rPr>
          <w:rFonts w:ascii="Times New Roman" w:eastAsia="Times New Roman" w:hAnsi="Times New Roman" w:cs="Times New Roman"/>
          <w:sz w:val="22"/>
          <w:szCs w:val="22"/>
          <w:lang w:val="es-ES_tradnl" w:eastAsia="es-AR"/>
          <w14:ligatures w14:val="none"/>
        </w:rPr>
        <w:t xml:space="preserve"> ciertos límites dispuestos por las partes que el juzgador no pod</w:t>
      </w:r>
      <w:r w:rsidR="001C7F45" w:rsidRPr="00A90DA3">
        <w:rPr>
          <w:rFonts w:ascii="Times New Roman" w:eastAsia="Times New Roman" w:hAnsi="Times New Roman" w:cs="Times New Roman"/>
          <w:sz w:val="22"/>
          <w:szCs w:val="22"/>
          <w:lang w:val="es-ES_tradnl" w:eastAsia="es-AR"/>
          <w14:ligatures w14:val="none"/>
        </w:rPr>
        <w:t>ía</w:t>
      </w:r>
      <w:r w:rsidRPr="00A90DA3">
        <w:rPr>
          <w:rFonts w:ascii="Times New Roman" w:eastAsia="Times New Roman" w:hAnsi="Times New Roman" w:cs="Times New Roman"/>
          <w:sz w:val="22"/>
          <w:szCs w:val="22"/>
          <w:lang w:val="es-ES_tradnl" w:eastAsia="es-AR"/>
          <w14:ligatures w14:val="none"/>
        </w:rPr>
        <w:t xml:space="preserve"> sobrepasar porque</w:t>
      </w:r>
      <w:r w:rsidR="00BC493F" w:rsidRPr="00A90DA3">
        <w:rPr>
          <w:rFonts w:ascii="Times New Roman" w:eastAsia="Times New Roman" w:hAnsi="Times New Roman" w:cs="Times New Roman"/>
          <w:sz w:val="22"/>
          <w:szCs w:val="22"/>
          <w:lang w:val="es-ES_tradnl" w:eastAsia="es-AR"/>
          <w14:ligatures w14:val="none"/>
        </w:rPr>
        <w:t xml:space="preserve"> esa</w:t>
      </w:r>
      <w:r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i/>
          <w:iCs/>
          <w:sz w:val="22"/>
          <w:szCs w:val="22"/>
          <w:lang w:val="es-ES_tradnl" w:eastAsia="es-AR"/>
          <w14:ligatures w14:val="none"/>
        </w:rPr>
        <w:t>la extensión de la materia sobre la que el juez debe pronunciarse</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y esto en un doble sentido</w:t>
      </w:r>
      <w:r w:rsidRPr="00A90DA3">
        <w:rPr>
          <w:rFonts w:ascii="Times New Roman" w:eastAsia="Times New Roman" w:hAnsi="Times New Roman" w:cs="Times New Roman"/>
          <w:iCs/>
          <w:sz w:val="22"/>
          <w:szCs w:val="22"/>
          <w:lang w:val="es-ES_tradnl" w:eastAsia="es-AR"/>
          <w14:ligatures w14:val="none"/>
        </w:rPr>
        <w:t>:</w:t>
      </w:r>
      <w:r w:rsidRPr="00A90DA3">
        <w:rPr>
          <w:rFonts w:ascii="Times New Roman" w:eastAsia="Times New Roman" w:hAnsi="Times New Roman" w:cs="Times New Roman"/>
          <w:i/>
          <w:iCs/>
          <w:sz w:val="22"/>
          <w:szCs w:val="22"/>
          <w:lang w:val="es-ES_tradnl" w:eastAsia="es-AR"/>
          <w14:ligatures w14:val="none"/>
        </w:rPr>
        <w:t xml:space="preserve"> impidiendo que el órgano jurisdiccional falle sobre puntos no sometidos a su competencia y prohibiendo igualmente que algunas de las cuestiones propuestas queden sin solución</w:t>
      </w:r>
      <w:r w:rsidRPr="00A90DA3">
        <w:rPr>
          <w:rFonts w:ascii="Times New Roman" w:eastAsia="Times New Roman" w:hAnsi="Times New Roman" w:cs="Times New Roman"/>
          <w:sz w:val="22"/>
          <w:szCs w:val="22"/>
          <w:lang w:val="es-ES_tradnl" w:eastAsia="es-AR"/>
          <w14:ligatures w14:val="none"/>
        </w:rPr>
        <w:t>”</w:t>
      </w:r>
      <w:r w:rsidRPr="00A90DA3">
        <w:rPr>
          <w:rFonts w:ascii="Times New Roman" w:eastAsia="Times New Roman" w:hAnsi="Times New Roman" w:cs="Times New Roman"/>
          <w:sz w:val="22"/>
          <w:szCs w:val="22"/>
          <w:vertAlign w:val="superscript"/>
          <w:lang w:val="es-ES_tradnl" w:eastAsia="es-AR"/>
          <w14:ligatures w14:val="none"/>
        </w:rPr>
        <w:footnoteReference w:id="5"/>
      </w:r>
      <w:r w:rsidRPr="00A90DA3">
        <w:rPr>
          <w:rFonts w:ascii="Times New Roman" w:eastAsia="Times New Roman" w:hAnsi="Times New Roman" w:cs="Times New Roman"/>
          <w:sz w:val="22"/>
          <w:szCs w:val="22"/>
          <w:lang w:val="es-ES_tradnl" w:eastAsia="es-AR"/>
          <w14:ligatures w14:val="none"/>
        </w:rPr>
        <w:t>.</w:t>
      </w:r>
    </w:p>
    <w:p w14:paraId="4B3140AB" w14:textId="7C388B52" w:rsidR="004A6D91" w:rsidRPr="00A90DA3" w:rsidRDefault="004A6D91"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 xml:space="preserve">A su vez, en Latinoamérica, y como consecuencia directa de las guerras de la independencia, la liberación de la dominación española, el dictado de las constituciones liberales, y el tomar como referencia la codificación procesal francesa y, en especial, la Ley de Enjuiciamiento española de 1881, también se operó </w:t>
      </w:r>
      <w:r w:rsidRPr="00A90DA3">
        <w:rPr>
          <w:rFonts w:ascii="Times New Roman" w:eastAsia="Times New Roman" w:hAnsi="Times New Roman" w:cs="Times New Roman"/>
          <w:iCs/>
          <w:sz w:val="22"/>
          <w:szCs w:val="22"/>
          <w:lang w:val="es-ES_tradnl" w:eastAsia="es-AR"/>
          <w14:ligatures w14:val="none"/>
        </w:rPr>
        <w:t>el</w:t>
      </w:r>
      <w:r w:rsidRPr="00A90DA3">
        <w:rPr>
          <w:rFonts w:ascii="Times New Roman" w:eastAsia="Times New Roman" w:hAnsi="Times New Roman" w:cs="Times New Roman"/>
          <w:i/>
          <w:iCs/>
          <w:sz w:val="22"/>
          <w:szCs w:val="22"/>
          <w:lang w:val="es-ES_tradnl" w:eastAsia="es-AR"/>
          <w14:ligatures w14:val="none"/>
        </w:rPr>
        <w:t xml:space="preserve"> desplazamiento total de las leyes inquisitoriales</w:t>
      </w:r>
      <w:r w:rsidRPr="00A90DA3">
        <w:rPr>
          <w:rFonts w:ascii="Times New Roman" w:eastAsia="Times New Roman" w:hAnsi="Times New Roman" w:cs="Times New Roman"/>
          <w:sz w:val="22"/>
          <w:szCs w:val="22"/>
          <w:lang w:val="es-ES_tradnl" w:eastAsia="es-AR"/>
          <w14:ligatures w14:val="none"/>
        </w:rPr>
        <w:t>, en especial, aquellas que regulaban la legislación de las colonias: como La Nueva Recopilación (1567) y la Recopilación de Leyes de los Reinos de las Indias (1680).</w:t>
      </w:r>
    </w:p>
    <w:p w14:paraId="10187CC7" w14:textId="35DAA208" w:rsidR="00C670D3" w:rsidRPr="00A90DA3" w:rsidRDefault="004A6D91"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Y el formato netamente dispositivo que se plasmó en la ya mencionada ley de enjuiciamiento española de 1881 provocó la sanción de códigos procesales compatibles con ella</w:t>
      </w:r>
      <w:r w:rsidR="00BC493F" w:rsidRPr="00A90DA3">
        <w:rPr>
          <w:rFonts w:ascii="Times New Roman" w:eastAsia="Times New Roman" w:hAnsi="Times New Roman" w:cs="Times New Roman"/>
          <w:sz w:val="22"/>
          <w:szCs w:val="22"/>
          <w:lang w:val="es-ES_tradnl" w:eastAsia="es-AR"/>
          <w14:ligatures w14:val="none"/>
        </w:rPr>
        <w:t>.</w:t>
      </w:r>
      <w:r w:rsidRPr="00A90DA3">
        <w:rPr>
          <w:rFonts w:ascii="Times New Roman" w:eastAsia="Times New Roman" w:hAnsi="Times New Roman" w:cs="Times New Roman"/>
          <w:sz w:val="22"/>
          <w:szCs w:val="22"/>
          <w:lang w:val="es-ES_tradnl" w:eastAsia="es-AR"/>
          <w14:ligatures w14:val="none"/>
        </w:rPr>
        <w:t xml:space="preserve"> </w:t>
      </w:r>
      <w:r w:rsidR="00BC493F" w:rsidRPr="00A90DA3">
        <w:rPr>
          <w:rFonts w:ascii="Times New Roman" w:eastAsia="Times New Roman" w:hAnsi="Times New Roman" w:cs="Times New Roman"/>
          <w:sz w:val="22"/>
          <w:szCs w:val="22"/>
          <w:lang w:val="es-ES_tradnl" w:eastAsia="es-AR"/>
          <w14:ligatures w14:val="none"/>
        </w:rPr>
        <w:t>A</w:t>
      </w:r>
      <w:r w:rsidRPr="00A90DA3">
        <w:rPr>
          <w:rFonts w:ascii="Times New Roman" w:eastAsia="Times New Roman" w:hAnsi="Times New Roman" w:cs="Times New Roman"/>
          <w:sz w:val="22"/>
          <w:szCs w:val="22"/>
          <w:lang w:val="es-ES_tradnl" w:eastAsia="es-AR"/>
          <w14:ligatures w14:val="none"/>
        </w:rPr>
        <w:t>sí en la Argentina, se sancionó el Código Procesal Civil y Comercial de la Nación de 1869; en Chile, el Código de Procedimiento Civil de 1903; en Colombia,</w:t>
      </w:r>
      <w:r w:rsidR="00272366"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el Código de Procedimiento Civil de 1872; en Perú,</w:t>
      </w:r>
      <w:r w:rsidR="00272366"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sz w:val="22"/>
          <w:szCs w:val="22"/>
          <w:lang w:val="es-ES_tradnl" w:eastAsia="es-AR"/>
          <w14:ligatures w14:val="none"/>
        </w:rPr>
        <w:t>el Código de Enjuiciamientos en Materia Civil de 1852 y en Venezuela el Código Procesal Civil de 1806, entre otros.</w:t>
      </w:r>
    </w:p>
    <w:p w14:paraId="4CA57E1A" w14:textId="0C0F50C6" w:rsidR="004A6D91" w:rsidRPr="00A90DA3" w:rsidRDefault="00785B24" w:rsidP="00A90DA3">
      <w:pPr>
        <w:pStyle w:val="Ttulo2"/>
        <w:spacing w:line="480" w:lineRule="auto"/>
        <w:rPr>
          <w:sz w:val="22"/>
          <w:szCs w:val="22"/>
        </w:rPr>
      </w:pPr>
      <w:bookmarkStart w:id="9" w:name="_Hlk209353585"/>
      <w:r w:rsidRPr="00A90DA3">
        <w:rPr>
          <w:sz w:val="22"/>
          <w:szCs w:val="22"/>
        </w:rPr>
        <w:t>c</w:t>
      </w:r>
      <w:r w:rsidR="004A6D91" w:rsidRPr="00A90DA3">
        <w:rPr>
          <w:sz w:val="22"/>
          <w:szCs w:val="22"/>
        </w:rPr>
        <w:t xml:space="preserve">) No hay sistemas procesales </w:t>
      </w:r>
      <w:r w:rsidRPr="00A90DA3">
        <w:rPr>
          <w:sz w:val="22"/>
          <w:szCs w:val="22"/>
        </w:rPr>
        <w:t>perfectos,</w:t>
      </w:r>
      <w:r w:rsidR="004A6D91" w:rsidRPr="00A90DA3">
        <w:rPr>
          <w:sz w:val="22"/>
          <w:szCs w:val="22"/>
        </w:rPr>
        <w:t xml:space="preserve"> pero sí perfectibles </w:t>
      </w:r>
    </w:p>
    <w:bookmarkEnd w:id="9"/>
    <w:p w14:paraId="2A79B6FE" w14:textId="3CDB55FC" w:rsidR="00BC493F" w:rsidRPr="00A90DA3" w:rsidRDefault="004A6D91"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lastRenderedPageBreak/>
        <w:t xml:space="preserve">Es casi una obviedad mencionar que la codificación dispositiva de aquellas épocas no estuvo exenta de fallas: su excesivo formalismo, la burocratización de los trámites, su lentitud, en suma, un apego a ritos y protocolos que generaron una marcada morosidad judicial y </w:t>
      </w:r>
      <w:r w:rsidR="00785B24" w:rsidRPr="00A90DA3">
        <w:rPr>
          <w:rFonts w:ascii="Times New Roman" w:eastAsia="Times New Roman" w:hAnsi="Times New Roman" w:cs="Times New Roman"/>
          <w:sz w:val="22"/>
          <w:szCs w:val="22"/>
          <w:lang w:val="es-ES_tradnl" w:eastAsia="es-AR"/>
          <w14:ligatures w14:val="none"/>
        </w:rPr>
        <w:t>abogadil</w:t>
      </w:r>
      <w:r w:rsidRPr="00A90DA3">
        <w:rPr>
          <w:rFonts w:ascii="Times New Roman" w:eastAsia="Times New Roman" w:hAnsi="Times New Roman" w:cs="Times New Roman"/>
          <w:sz w:val="22"/>
          <w:szCs w:val="22"/>
          <w:lang w:val="es-ES_tradnl" w:eastAsia="es-AR"/>
          <w14:ligatures w14:val="none"/>
        </w:rPr>
        <w:t xml:space="preserve"> dio pie a las críticas de la que fue objeto (a mi juicio exageradas) tendientes a desplazar un sistema que impedía los abusos del poder jurisdiccional que habían sufridos los justiciables desde siempre</w:t>
      </w:r>
      <w:r w:rsidR="00BC493F" w:rsidRPr="00A90DA3">
        <w:rPr>
          <w:rFonts w:ascii="Times New Roman" w:eastAsia="Times New Roman" w:hAnsi="Times New Roman" w:cs="Times New Roman"/>
          <w:sz w:val="22"/>
          <w:szCs w:val="22"/>
          <w:lang w:val="es-ES_tradnl" w:eastAsia="es-AR"/>
          <w14:ligatures w14:val="none"/>
        </w:rPr>
        <w:t>.</w:t>
      </w:r>
    </w:p>
    <w:p w14:paraId="03E3866A" w14:textId="5F93BD69" w:rsidR="004A6D91" w:rsidRPr="00A90DA3" w:rsidRDefault="007F7262"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 xml:space="preserve">Así </w:t>
      </w:r>
      <w:r w:rsidR="00BC493F" w:rsidRPr="00A90DA3">
        <w:rPr>
          <w:rFonts w:ascii="Times New Roman" w:eastAsia="Times New Roman" w:hAnsi="Times New Roman" w:cs="Times New Roman"/>
          <w:sz w:val="22"/>
          <w:szCs w:val="22"/>
          <w:lang w:val="es-ES_tradnl" w:eastAsia="es-AR"/>
          <w14:ligatures w14:val="none"/>
        </w:rPr>
        <w:t xml:space="preserve">que casi como una </w:t>
      </w:r>
      <w:r w:rsidR="006D4B2E" w:rsidRPr="00A90DA3">
        <w:rPr>
          <w:rFonts w:ascii="Times New Roman" w:eastAsia="Times New Roman" w:hAnsi="Times New Roman" w:cs="Times New Roman"/>
          <w:sz w:val="22"/>
          <w:szCs w:val="22"/>
          <w:lang w:val="es-ES_tradnl" w:eastAsia="es-AR"/>
          <w14:ligatures w14:val="none"/>
        </w:rPr>
        <w:t>“</w:t>
      </w:r>
      <w:r w:rsidR="00BC493F" w:rsidRPr="00A90DA3">
        <w:rPr>
          <w:rFonts w:ascii="Times New Roman" w:eastAsia="Times New Roman" w:hAnsi="Times New Roman" w:cs="Times New Roman"/>
          <w:sz w:val="22"/>
          <w:szCs w:val="22"/>
          <w:lang w:val="es-ES_tradnl" w:eastAsia="es-AR"/>
          <w14:ligatures w14:val="none"/>
        </w:rPr>
        <w:t>crónica de una muerte anunciada</w:t>
      </w:r>
      <w:r w:rsidR="006D4B2E" w:rsidRPr="00A90DA3">
        <w:rPr>
          <w:rFonts w:ascii="Times New Roman" w:eastAsia="Times New Roman" w:hAnsi="Times New Roman" w:cs="Times New Roman"/>
          <w:sz w:val="22"/>
          <w:szCs w:val="22"/>
          <w:lang w:val="es-ES_tradnl" w:eastAsia="es-AR"/>
          <w14:ligatures w14:val="none"/>
        </w:rPr>
        <w:t>”</w:t>
      </w:r>
      <w:r w:rsidR="00BC493F" w:rsidRPr="00A90DA3">
        <w:rPr>
          <w:rFonts w:ascii="Times New Roman" w:eastAsia="Times New Roman" w:hAnsi="Times New Roman" w:cs="Times New Roman"/>
          <w:sz w:val="22"/>
          <w:szCs w:val="22"/>
          <w:lang w:val="es-ES_tradnl" w:eastAsia="es-AR"/>
          <w14:ligatures w14:val="none"/>
        </w:rPr>
        <w:t>, los estamentos del poder</w:t>
      </w:r>
      <w:r w:rsidR="001C7F45" w:rsidRPr="00A90DA3">
        <w:rPr>
          <w:rFonts w:ascii="Times New Roman" w:eastAsia="Times New Roman" w:hAnsi="Times New Roman" w:cs="Times New Roman"/>
          <w:sz w:val="22"/>
          <w:szCs w:val="22"/>
          <w:lang w:val="es-ES_tradnl" w:eastAsia="es-AR"/>
          <w14:ligatures w14:val="none"/>
        </w:rPr>
        <w:t>,</w:t>
      </w:r>
      <w:r w:rsidR="00BC493F" w:rsidRPr="00A90DA3">
        <w:rPr>
          <w:rFonts w:ascii="Times New Roman" w:eastAsia="Times New Roman" w:hAnsi="Times New Roman" w:cs="Times New Roman"/>
          <w:sz w:val="22"/>
          <w:szCs w:val="22"/>
          <w:lang w:val="es-ES_tradnl" w:eastAsia="es-AR"/>
          <w14:ligatures w14:val="none"/>
        </w:rPr>
        <w:t xml:space="preserve"> quienes</w:t>
      </w:r>
      <w:r w:rsidR="00272366" w:rsidRPr="00A90DA3">
        <w:rPr>
          <w:rFonts w:ascii="Times New Roman" w:eastAsia="Times New Roman" w:hAnsi="Times New Roman" w:cs="Times New Roman"/>
          <w:sz w:val="22"/>
          <w:szCs w:val="22"/>
          <w:lang w:val="es-ES_tradnl" w:eastAsia="es-AR"/>
          <w14:ligatures w14:val="none"/>
        </w:rPr>
        <w:t xml:space="preserve"> </w:t>
      </w:r>
      <w:r w:rsidR="004A6D91" w:rsidRPr="00A90DA3">
        <w:rPr>
          <w:rFonts w:ascii="Times New Roman" w:eastAsia="Times New Roman" w:hAnsi="Times New Roman" w:cs="Times New Roman"/>
          <w:sz w:val="22"/>
          <w:szCs w:val="22"/>
          <w:lang w:val="es-ES_tradnl" w:eastAsia="es-AR"/>
          <w14:ligatures w14:val="none"/>
        </w:rPr>
        <w:t>lo ejerc</w:t>
      </w:r>
      <w:r w:rsidR="00BC493F" w:rsidRPr="00A90DA3">
        <w:rPr>
          <w:rFonts w:ascii="Times New Roman" w:eastAsia="Times New Roman" w:hAnsi="Times New Roman" w:cs="Times New Roman"/>
          <w:sz w:val="22"/>
          <w:szCs w:val="22"/>
          <w:lang w:val="es-ES_tradnl" w:eastAsia="es-AR"/>
          <w14:ligatures w14:val="none"/>
        </w:rPr>
        <w:t>itaron sin at</w:t>
      </w:r>
      <w:r w:rsidR="001C7F45" w:rsidRPr="00A90DA3">
        <w:rPr>
          <w:rFonts w:ascii="Times New Roman" w:eastAsia="Times New Roman" w:hAnsi="Times New Roman" w:cs="Times New Roman"/>
          <w:sz w:val="22"/>
          <w:szCs w:val="22"/>
          <w:lang w:val="es-ES_tradnl" w:eastAsia="es-AR"/>
          <w14:ligatures w14:val="none"/>
        </w:rPr>
        <w:t xml:space="preserve">aduras y desde siempre intentaron </w:t>
      </w:r>
      <w:r w:rsidR="006D4B2E" w:rsidRPr="00A90DA3">
        <w:rPr>
          <w:rFonts w:ascii="Times New Roman" w:eastAsia="Times New Roman" w:hAnsi="Times New Roman" w:cs="Times New Roman"/>
          <w:sz w:val="22"/>
          <w:szCs w:val="22"/>
          <w:lang w:val="es-ES_tradnl" w:eastAsia="es-AR"/>
          <w14:ligatures w14:val="none"/>
        </w:rPr>
        <w:t>—</w:t>
      </w:r>
      <w:r w:rsidR="001C7F45" w:rsidRPr="00A90DA3">
        <w:rPr>
          <w:rFonts w:ascii="Times New Roman" w:eastAsia="Times New Roman" w:hAnsi="Times New Roman" w:cs="Times New Roman"/>
          <w:sz w:val="22"/>
          <w:szCs w:val="22"/>
          <w:lang w:val="es-ES_tradnl" w:eastAsia="es-AR"/>
          <w14:ligatures w14:val="none"/>
        </w:rPr>
        <w:t xml:space="preserve">a </w:t>
      </w:r>
      <w:r w:rsidR="004A6D91" w:rsidRPr="00A90DA3">
        <w:rPr>
          <w:rFonts w:ascii="Times New Roman" w:eastAsia="Times New Roman" w:hAnsi="Times New Roman" w:cs="Times New Roman"/>
          <w:sz w:val="22"/>
          <w:szCs w:val="22"/>
          <w:lang w:val="es-ES_tradnl" w:eastAsia="es-AR"/>
          <w14:ligatures w14:val="none"/>
        </w:rPr>
        <w:t xml:space="preserve"> como fuere</w:t>
      </w:r>
      <w:r w:rsidR="006D4B2E" w:rsidRPr="00A90DA3">
        <w:rPr>
          <w:rFonts w:ascii="Times New Roman" w:eastAsia="Times New Roman" w:hAnsi="Times New Roman" w:cs="Times New Roman"/>
          <w:sz w:val="22"/>
          <w:szCs w:val="22"/>
          <w:lang w:val="es-ES_tradnl" w:eastAsia="es-AR"/>
          <w14:ligatures w14:val="none"/>
        </w:rPr>
        <w:t>—</w:t>
      </w:r>
      <w:r w:rsidR="004A6D91" w:rsidRPr="00A90DA3">
        <w:rPr>
          <w:rFonts w:ascii="Times New Roman" w:eastAsia="Times New Roman" w:hAnsi="Times New Roman" w:cs="Times New Roman"/>
          <w:sz w:val="22"/>
          <w:szCs w:val="22"/>
          <w:lang w:val="es-ES_tradnl" w:eastAsia="es-AR"/>
          <w14:ligatures w14:val="none"/>
        </w:rPr>
        <w:t>no resignar sus prerrogativas</w:t>
      </w:r>
      <w:r w:rsidR="00272366" w:rsidRPr="00A90DA3">
        <w:rPr>
          <w:rFonts w:ascii="Times New Roman" w:eastAsia="Times New Roman" w:hAnsi="Times New Roman" w:cs="Times New Roman"/>
          <w:sz w:val="22"/>
          <w:szCs w:val="22"/>
          <w:lang w:val="es-ES_tradnl" w:eastAsia="es-AR"/>
          <w14:ligatures w14:val="none"/>
        </w:rPr>
        <w:t xml:space="preserve"> y dejar de lado cuanto antes un sistema procesal que los sujetaba </w:t>
      </w:r>
      <w:r w:rsidR="006D4B2E" w:rsidRPr="00A90DA3">
        <w:rPr>
          <w:rFonts w:ascii="Times New Roman" w:eastAsia="Times New Roman" w:hAnsi="Times New Roman" w:cs="Times New Roman"/>
          <w:sz w:val="22"/>
          <w:szCs w:val="22"/>
          <w:lang w:val="es-ES_tradnl" w:eastAsia="es-AR"/>
          <w14:ligatures w14:val="none"/>
        </w:rPr>
        <w:t>—</w:t>
      </w:r>
      <w:r w:rsidR="00272366" w:rsidRPr="00A90DA3">
        <w:rPr>
          <w:rFonts w:ascii="Times New Roman" w:eastAsia="Times New Roman" w:hAnsi="Times New Roman" w:cs="Times New Roman"/>
          <w:sz w:val="22"/>
          <w:szCs w:val="22"/>
          <w:lang w:val="es-ES_tradnl" w:eastAsia="es-AR"/>
          <w14:ligatures w14:val="none"/>
        </w:rPr>
        <w:t>al igual que las partes</w:t>
      </w:r>
      <w:r w:rsidR="006D4B2E" w:rsidRPr="00A90DA3">
        <w:rPr>
          <w:rFonts w:ascii="Times New Roman" w:eastAsia="Times New Roman" w:hAnsi="Times New Roman" w:cs="Times New Roman"/>
          <w:sz w:val="22"/>
          <w:szCs w:val="22"/>
          <w:lang w:val="es-ES_tradnl" w:eastAsia="es-AR"/>
          <w14:ligatures w14:val="none"/>
        </w:rPr>
        <w:t>—</w:t>
      </w:r>
      <w:r w:rsidR="00272366" w:rsidRPr="00A90DA3">
        <w:rPr>
          <w:rFonts w:ascii="Times New Roman" w:eastAsia="Times New Roman" w:hAnsi="Times New Roman" w:cs="Times New Roman"/>
          <w:sz w:val="22"/>
          <w:szCs w:val="22"/>
          <w:lang w:val="es-ES_tradnl" w:eastAsia="es-AR"/>
          <w14:ligatures w14:val="none"/>
        </w:rPr>
        <w:t xml:space="preserve"> al mandato de la ley.</w:t>
      </w:r>
    </w:p>
    <w:p w14:paraId="5D16BEE0" w14:textId="314F2CFA" w:rsidR="004A6D91" w:rsidRPr="00A90DA3" w:rsidRDefault="00EC29BA" w:rsidP="00A90DA3">
      <w:pPr>
        <w:spacing w:before="120"/>
        <w:ind w:firstLine="567"/>
        <w:jc w:val="both"/>
        <w:rPr>
          <w:rFonts w:ascii="Times New Roman" w:eastAsia="Times New Roman" w:hAnsi="Times New Roman" w:cs="Times New Roman"/>
          <w:sz w:val="22"/>
          <w:szCs w:val="22"/>
          <w:lang w:val="es-ES_tradnl" w:eastAsia="es-AR"/>
          <w14:ligatures w14:val="none"/>
        </w:rPr>
      </w:pPr>
      <w:r w:rsidRPr="00A90DA3">
        <w:rPr>
          <w:rFonts w:ascii="Times New Roman" w:eastAsia="Times New Roman" w:hAnsi="Times New Roman" w:cs="Times New Roman"/>
          <w:sz w:val="22"/>
          <w:szCs w:val="22"/>
          <w:lang w:val="es-ES_tradnl" w:eastAsia="es-AR"/>
          <w14:ligatures w14:val="none"/>
        </w:rPr>
        <w:t>P</w:t>
      </w:r>
      <w:r w:rsidR="00272366" w:rsidRPr="00A90DA3">
        <w:rPr>
          <w:rFonts w:ascii="Times New Roman" w:eastAsia="Times New Roman" w:hAnsi="Times New Roman" w:cs="Times New Roman"/>
          <w:sz w:val="22"/>
          <w:szCs w:val="22"/>
          <w:lang w:val="es-ES_tradnl" w:eastAsia="es-AR"/>
          <w14:ligatures w14:val="none"/>
        </w:rPr>
        <w:t>ero</w:t>
      </w:r>
      <w:r w:rsidRPr="00A90DA3">
        <w:rPr>
          <w:rFonts w:ascii="Times New Roman" w:eastAsia="Times New Roman" w:hAnsi="Times New Roman" w:cs="Times New Roman"/>
          <w:sz w:val="22"/>
          <w:szCs w:val="22"/>
          <w:lang w:val="es-ES_tradnl" w:eastAsia="es-AR"/>
          <w14:ligatures w14:val="none"/>
        </w:rPr>
        <w:t xml:space="preserve"> e</w:t>
      </w:r>
      <w:r w:rsidR="004A6D91" w:rsidRPr="00A90DA3">
        <w:rPr>
          <w:rFonts w:ascii="Times New Roman" w:eastAsia="Times New Roman" w:hAnsi="Times New Roman" w:cs="Times New Roman"/>
          <w:sz w:val="22"/>
          <w:szCs w:val="22"/>
          <w:lang w:val="es-ES_tradnl" w:eastAsia="es-AR"/>
          <w14:ligatures w14:val="none"/>
        </w:rPr>
        <w:t>stoy persuadid</w:t>
      </w:r>
      <w:r w:rsidRPr="00A90DA3">
        <w:rPr>
          <w:rFonts w:ascii="Times New Roman" w:eastAsia="Times New Roman" w:hAnsi="Times New Roman" w:cs="Times New Roman"/>
          <w:sz w:val="22"/>
          <w:szCs w:val="22"/>
          <w:lang w:val="es-ES_tradnl" w:eastAsia="es-AR"/>
          <w14:ligatures w14:val="none"/>
        </w:rPr>
        <w:t>o</w:t>
      </w:r>
      <w:r w:rsidR="004A6D91" w:rsidRPr="00A90DA3">
        <w:rPr>
          <w:rFonts w:ascii="Times New Roman" w:eastAsia="Times New Roman" w:hAnsi="Times New Roman" w:cs="Times New Roman"/>
          <w:sz w:val="22"/>
          <w:szCs w:val="22"/>
          <w:lang w:val="es-ES_tradnl" w:eastAsia="es-AR"/>
          <w14:ligatures w14:val="none"/>
        </w:rPr>
        <w:t xml:space="preserve"> que si se hubiera mante</w:t>
      </w:r>
      <w:r w:rsidR="00272366" w:rsidRPr="00A90DA3">
        <w:rPr>
          <w:rFonts w:ascii="Times New Roman" w:eastAsia="Times New Roman" w:hAnsi="Times New Roman" w:cs="Times New Roman"/>
          <w:sz w:val="22"/>
          <w:szCs w:val="22"/>
          <w:lang w:val="es-ES_tradnl" w:eastAsia="es-AR"/>
          <w14:ligatures w14:val="none"/>
        </w:rPr>
        <w:t>nido</w:t>
      </w:r>
      <w:r w:rsidR="004A6D91" w:rsidRPr="00A90DA3">
        <w:rPr>
          <w:rFonts w:ascii="Times New Roman" w:eastAsia="Times New Roman" w:hAnsi="Times New Roman" w:cs="Times New Roman"/>
          <w:sz w:val="22"/>
          <w:szCs w:val="22"/>
          <w:lang w:val="es-ES_tradnl" w:eastAsia="es-AR"/>
          <w14:ligatures w14:val="none"/>
        </w:rPr>
        <w:t xml:space="preserve"> ese paradigma, en especial, no haber cedido a que se vuelva a la confusión de los roles</w:t>
      </w:r>
      <w:r w:rsidR="006D4B2E" w:rsidRPr="00A90DA3">
        <w:rPr>
          <w:rFonts w:ascii="Times New Roman" w:eastAsia="Times New Roman" w:hAnsi="Times New Roman" w:cs="Times New Roman"/>
          <w:sz w:val="22"/>
          <w:szCs w:val="22"/>
          <w:lang w:val="es-ES_tradnl" w:eastAsia="es-AR"/>
          <w14:ligatures w14:val="none"/>
        </w:rPr>
        <w:t xml:space="preserve"> del juez con las partes</w:t>
      </w:r>
      <w:r w:rsidR="004A6D91" w:rsidRPr="00A90DA3">
        <w:rPr>
          <w:rFonts w:ascii="Times New Roman" w:eastAsia="Times New Roman" w:hAnsi="Times New Roman" w:cs="Times New Roman"/>
          <w:sz w:val="22"/>
          <w:szCs w:val="22"/>
          <w:lang w:val="es-ES_tradnl" w:eastAsia="es-AR"/>
          <w14:ligatures w14:val="none"/>
        </w:rPr>
        <w:t xml:space="preserve"> (daño irreparable que provocó la irrupción del sistema mixto) pero apelando a las reformas que el paso del tiempo siempre impone (como han sido concretadas en el </w:t>
      </w:r>
      <w:r w:rsidR="004A6D91" w:rsidRPr="00A90DA3">
        <w:rPr>
          <w:rFonts w:ascii="Times New Roman" w:eastAsia="Times New Roman" w:hAnsi="Times New Roman" w:cs="Times New Roman"/>
          <w:i/>
          <w:sz w:val="22"/>
          <w:szCs w:val="22"/>
          <w:lang w:val="es-ES_tradnl" w:eastAsia="es-AR"/>
          <w14:ligatures w14:val="none"/>
        </w:rPr>
        <w:t>aggiornado</w:t>
      </w:r>
      <w:r w:rsidR="004A6D91" w:rsidRPr="00A90DA3">
        <w:rPr>
          <w:rFonts w:ascii="Times New Roman" w:eastAsia="Times New Roman" w:hAnsi="Times New Roman" w:cs="Times New Roman"/>
          <w:sz w:val="22"/>
          <w:szCs w:val="22"/>
          <w:lang w:val="es-ES_tradnl" w:eastAsia="es-AR"/>
          <w14:ligatures w14:val="none"/>
        </w:rPr>
        <w:t xml:space="preserve"> sistema dispositivo adversarial contenido en el proyecto del Código Modelo del Instituto Panamericano del Derecho procesal) se lo debió preservar —sin alterar su esencia— como lamentablemente ocurrió. </w:t>
      </w:r>
    </w:p>
    <w:p w14:paraId="38CF769A" w14:textId="1B3555FB" w:rsidR="004A6D91" w:rsidRPr="00A90DA3" w:rsidRDefault="004A6D91" w:rsidP="00A90DA3">
      <w:pPr>
        <w:pStyle w:val="Ttulo1"/>
        <w:spacing w:line="480" w:lineRule="auto"/>
        <w:rPr>
          <w:sz w:val="22"/>
          <w:szCs w:val="22"/>
        </w:rPr>
      </w:pPr>
      <w:bookmarkStart w:id="10" w:name="_Hlk209353612"/>
      <w:r w:rsidRPr="00A90DA3">
        <w:rPr>
          <w:sz w:val="22"/>
          <w:szCs w:val="22"/>
        </w:rPr>
        <w:t>3.</w:t>
      </w:r>
      <w:r w:rsidR="00B5044D" w:rsidRPr="00A90DA3">
        <w:rPr>
          <w:sz w:val="22"/>
          <w:szCs w:val="22"/>
        </w:rPr>
        <w:t xml:space="preserve"> UN FUNESTO </w:t>
      </w:r>
      <w:r w:rsidRPr="00A90DA3">
        <w:rPr>
          <w:sz w:val="22"/>
          <w:szCs w:val="22"/>
        </w:rPr>
        <w:t>CAMBIO DE PARADIGMA</w:t>
      </w:r>
      <w:r w:rsidR="00272366" w:rsidRPr="00A90DA3">
        <w:rPr>
          <w:sz w:val="22"/>
          <w:szCs w:val="22"/>
        </w:rPr>
        <w:t>.</w:t>
      </w:r>
      <w:r w:rsidRPr="00A90DA3">
        <w:rPr>
          <w:sz w:val="22"/>
          <w:szCs w:val="22"/>
        </w:rPr>
        <w:t xml:space="preserve"> EL RETORNO</w:t>
      </w:r>
      <w:r w:rsidR="00272366" w:rsidRPr="00A90DA3">
        <w:rPr>
          <w:sz w:val="22"/>
          <w:szCs w:val="22"/>
        </w:rPr>
        <w:t xml:space="preserve"> </w:t>
      </w:r>
      <w:r w:rsidRPr="00A90DA3">
        <w:rPr>
          <w:sz w:val="22"/>
          <w:szCs w:val="22"/>
        </w:rPr>
        <w:t>A VETUSTAS IDEAS INQUISITORIALES</w:t>
      </w:r>
    </w:p>
    <w:p w14:paraId="643FB8F2" w14:textId="088FE28E" w:rsidR="00EC29BA" w:rsidRPr="00A90DA3" w:rsidRDefault="00EC29BA" w:rsidP="00A90DA3">
      <w:pPr>
        <w:pStyle w:val="Ttulo2"/>
        <w:spacing w:line="480" w:lineRule="auto"/>
        <w:rPr>
          <w:sz w:val="22"/>
          <w:szCs w:val="22"/>
        </w:rPr>
      </w:pPr>
      <w:r w:rsidRPr="00A90DA3">
        <w:rPr>
          <w:sz w:val="22"/>
          <w:szCs w:val="22"/>
        </w:rPr>
        <w:t>a) Las causas</w:t>
      </w:r>
    </w:p>
    <w:bookmarkEnd w:id="10"/>
    <w:p w14:paraId="37052999" w14:textId="4AB76E77" w:rsidR="006D4B2E" w:rsidRPr="00A90DA3" w:rsidRDefault="00EC29BA" w:rsidP="00A90DA3">
      <w:pPr>
        <w:spacing w:before="120"/>
        <w:ind w:firstLine="567"/>
        <w:jc w:val="both"/>
        <w:rPr>
          <w:rFonts w:ascii="Times New Roman" w:eastAsia="Times New Roman" w:hAnsi="Times New Roman" w:cs="Times New Roman"/>
          <w:iCs/>
          <w:sz w:val="22"/>
          <w:szCs w:val="22"/>
          <w:lang w:val="es-ES_tradnl" w:eastAsia="es-ES"/>
          <w14:ligatures w14:val="none"/>
        </w:rPr>
      </w:pPr>
      <w:r w:rsidRPr="00A90DA3">
        <w:rPr>
          <w:rFonts w:ascii="Times New Roman" w:eastAsia="Times New Roman" w:hAnsi="Times New Roman" w:cs="Times New Roman"/>
          <w:iCs/>
          <w:sz w:val="22"/>
          <w:szCs w:val="22"/>
          <w:lang w:val="es-ES_tradnl" w:eastAsia="es-ES"/>
          <w14:ligatures w14:val="none"/>
        </w:rPr>
        <w:t xml:space="preserve">Las causas por las cuales el procesalismo civil </w:t>
      </w:r>
      <w:r w:rsidR="007674F1" w:rsidRPr="00A90DA3">
        <w:rPr>
          <w:rFonts w:ascii="Times New Roman" w:eastAsia="Times New Roman" w:hAnsi="Times New Roman" w:cs="Times New Roman"/>
          <w:iCs/>
          <w:sz w:val="22"/>
          <w:szCs w:val="22"/>
          <w:lang w:val="es-ES_tradnl" w:eastAsia="es-ES"/>
          <w14:ligatures w14:val="none"/>
        </w:rPr>
        <w:t>instaló</w:t>
      </w:r>
      <w:r w:rsidRPr="00A90DA3">
        <w:rPr>
          <w:rFonts w:ascii="Times New Roman" w:eastAsia="Times New Roman" w:hAnsi="Times New Roman" w:cs="Times New Roman"/>
          <w:iCs/>
          <w:sz w:val="22"/>
          <w:szCs w:val="22"/>
          <w:lang w:val="es-ES_tradnl" w:eastAsia="es-ES"/>
          <w14:ligatures w14:val="none"/>
        </w:rPr>
        <w:t xml:space="preserve"> los sistemas neoinquisitivos</w:t>
      </w:r>
      <w:r w:rsidR="007674F1" w:rsidRPr="00A90DA3">
        <w:rPr>
          <w:rFonts w:ascii="Times New Roman" w:eastAsia="Times New Roman" w:hAnsi="Times New Roman" w:cs="Times New Roman"/>
          <w:iCs/>
          <w:sz w:val="22"/>
          <w:szCs w:val="22"/>
          <w:lang w:val="es-ES_tradnl" w:eastAsia="es-ES"/>
          <w14:ligatures w14:val="none"/>
        </w:rPr>
        <w:t xml:space="preserve"> o mixtos bajo la premisa </w:t>
      </w:r>
      <w:r w:rsidR="003E1A38" w:rsidRPr="00A90DA3">
        <w:rPr>
          <w:rFonts w:ascii="Times New Roman" w:eastAsia="Times New Roman" w:hAnsi="Times New Roman" w:cs="Times New Roman"/>
          <w:iCs/>
          <w:sz w:val="22"/>
          <w:szCs w:val="22"/>
          <w:lang w:val="es-ES_tradnl" w:eastAsia="es-ES"/>
          <w14:ligatures w14:val="none"/>
        </w:rPr>
        <w:t>—</w:t>
      </w:r>
      <w:r w:rsidR="007674F1" w:rsidRPr="00A90DA3">
        <w:rPr>
          <w:rFonts w:ascii="Times New Roman" w:eastAsia="Times New Roman" w:hAnsi="Times New Roman" w:cs="Times New Roman"/>
          <w:iCs/>
          <w:sz w:val="22"/>
          <w:szCs w:val="22"/>
          <w:lang w:val="es-ES_tradnl" w:eastAsia="es-ES"/>
          <w14:ligatures w14:val="none"/>
        </w:rPr>
        <w:t>que no fue verificada empírica ni estadísticamente</w:t>
      </w:r>
      <w:r w:rsidR="003E1A38" w:rsidRPr="00A90DA3">
        <w:rPr>
          <w:rFonts w:ascii="Times New Roman" w:eastAsia="Times New Roman" w:hAnsi="Times New Roman" w:cs="Times New Roman"/>
          <w:iCs/>
          <w:sz w:val="22"/>
          <w:szCs w:val="22"/>
          <w:lang w:val="es-ES_tradnl" w:eastAsia="es-ES"/>
          <w14:ligatures w14:val="none"/>
        </w:rPr>
        <w:t>—</w:t>
      </w:r>
      <w:r w:rsidR="007674F1" w:rsidRPr="00A90DA3">
        <w:rPr>
          <w:rFonts w:ascii="Times New Roman" w:eastAsia="Times New Roman" w:hAnsi="Times New Roman" w:cs="Times New Roman"/>
          <w:iCs/>
          <w:sz w:val="22"/>
          <w:szCs w:val="22"/>
          <w:lang w:val="es-ES_tradnl" w:eastAsia="es-ES"/>
          <w14:ligatures w14:val="none"/>
        </w:rPr>
        <w:t xml:space="preserve"> que</w:t>
      </w:r>
      <w:r w:rsidRPr="00A90DA3">
        <w:rPr>
          <w:rFonts w:ascii="Times New Roman" w:eastAsia="Times New Roman" w:hAnsi="Times New Roman" w:cs="Times New Roman"/>
          <w:iCs/>
          <w:sz w:val="22"/>
          <w:szCs w:val="22"/>
          <w:lang w:val="es-ES_tradnl" w:eastAsia="es-ES"/>
          <w14:ligatures w14:val="none"/>
        </w:rPr>
        <w:t xml:space="preserve"> </w:t>
      </w:r>
      <w:r w:rsidR="007674F1" w:rsidRPr="00A90DA3">
        <w:rPr>
          <w:rFonts w:ascii="Times New Roman" w:eastAsia="Times New Roman" w:hAnsi="Times New Roman" w:cs="Times New Roman"/>
          <w:iCs/>
          <w:sz w:val="22"/>
          <w:szCs w:val="22"/>
          <w:lang w:val="es-ES_tradnl" w:eastAsia="es-ES"/>
          <w14:ligatures w14:val="none"/>
        </w:rPr>
        <w:t>ese modelo sería “superador” del diseño procesal dispositivo</w:t>
      </w:r>
      <w:r w:rsidR="006D4B2E" w:rsidRPr="00A90DA3">
        <w:rPr>
          <w:rFonts w:ascii="Times New Roman" w:eastAsia="Times New Roman" w:hAnsi="Times New Roman" w:cs="Times New Roman"/>
          <w:iCs/>
          <w:sz w:val="22"/>
          <w:szCs w:val="22"/>
          <w:lang w:val="es-ES_tradnl" w:eastAsia="es-ES"/>
          <w14:ligatures w14:val="none"/>
        </w:rPr>
        <w:t>,</w:t>
      </w:r>
      <w:r w:rsidR="007674F1" w:rsidRPr="00A90DA3">
        <w:rPr>
          <w:rFonts w:ascii="Times New Roman" w:eastAsia="Times New Roman" w:hAnsi="Times New Roman" w:cs="Times New Roman"/>
          <w:iCs/>
          <w:sz w:val="22"/>
          <w:szCs w:val="22"/>
          <w:lang w:val="es-ES_tradnl" w:eastAsia="es-ES"/>
          <w14:ligatures w14:val="none"/>
        </w:rPr>
        <w:t xml:space="preserve"> tuvo </w:t>
      </w:r>
      <w:r w:rsidR="006D4B2E" w:rsidRPr="00A90DA3">
        <w:rPr>
          <w:rFonts w:ascii="Times New Roman" w:eastAsia="Times New Roman" w:hAnsi="Times New Roman" w:cs="Times New Roman"/>
          <w:iCs/>
          <w:sz w:val="22"/>
          <w:szCs w:val="22"/>
          <w:lang w:val="es-ES_tradnl" w:eastAsia="es-ES"/>
          <w14:ligatures w14:val="none"/>
        </w:rPr>
        <w:t>su</w:t>
      </w:r>
      <w:r w:rsidR="007674F1" w:rsidRPr="00A90DA3">
        <w:rPr>
          <w:rFonts w:ascii="Times New Roman" w:eastAsia="Times New Roman" w:hAnsi="Times New Roman" w:cs="Times New Roman"/>
          <w:iCs/>
          <w:sz w:val="22"/>
          <w:szCs w:val="22"/>
          <w:lang w:val="es-ES_tradnl" w:eastAsia="es-ES"/>
          <w14:ligatures w14:val="none"/>
        </w:rPr>
        <w:t xml:space="preserve"> origen </w:t>
      </w:r>
      <w:r w:rsidR="00B679B2" w:rsidRPr="00A90DA3">
        <w:rPr>
          <w:rFonts w:ascii="Times New Roman" w:eastAsia="Times New Roman" w:hAnsi="Times New Roman" w:cs="Times New Roman"/>
          <w:iCs/>
          <w:sz w:val="22"/>
          <w:szCs w:val="22"/>
          <w:lang w:val="es-ES_tradnl" w:eastAsia="es-ES"/>
          <w14:ligatures w14:val="none"/>
        </w:rPr>
        <w:t>en una congerie de factores histórico-políticos y</w:t>
      </w:r>
      <w:r w:rsidR="006D4B2E" w:rsidRPr="00A90DA3">
        <w:rPr>
          <w:rFonts w:ascii="Times New Roman" w:eastAsia="Times New Roman" w:hAnsi="Times New Roman" w:cs="Times New Roman"/>
          <w:iCs/>
          <w:sz w:val="22"/>
          <w:szCs w:val="22"/>
          <w:lang w:val="es-ES_tradnl" w:eastAsia="es-ES"/>
          <w14:ligatures w14:val="none"/>
        </w:rPr>
        <w:t xml:space="preserve"> </w:t>
      </w:r>
      <w:r w:rsidR="00B679B2" w:rsidRPr="00A90DA3">
        <w:rPr>
          <w:rFonts w:ascii="Times New Roman" w:eastAsia="Times New Roman" w:hAnsi="Times New Roman" w:cs="Times New Roman"/>
          <w:iCs/>
          <w:sz w:val="22"/>
          <w:szCs w:val="22"/>
          <w:lang w:val="es-ES_tradnl" w:eastAsia="es-ES"/>
          <w14:ligatures w14:val="none"/>
        </w:rPr>
        <w:t xml:space="preserve">jurídicos. </w:t>
      </w:r>
      <w:r w:rsidR="006D4B2E" w:rsidRPr="00A90DA3">
        <w:rPr>
          <w:rFonts w:ascii="Times New Roman" w:eastAsia="Times New Roman" w:hAnsi="Times New Roman" w:cs="Times New Roman"/>
          <w:iCs/>
          <w:sz w:val="22"/>
          <w:szCs w:val="22"/>
          <w:lang w:val="es-ES_tradnl" w:eastAsia="es-ES"/>
          <w14:ligatures w14:val="none"/>
        </w:rPr>
        <w:t xml:space="preserve">Una de ellas </w:t>
      </w:r>
      <w:r w:rsidR="00B679B2" w:rsidRPr="00A90DA3">
        <w:rPr>
          <w:rFonts w:ascii="Times New Roman" w:eastAsia="Times New Roman" w:hAnsi="Times New Roman" w:cs="Times New Roman"/>
          <w:iCs/>
          <w:sz w:val="22"/>
          <w:szCs w:val="22"/>
          <w:lang w:val="es-ES_tradnl" w:eastAsia="es-ES"/>
          <w14:ligatures w14:val="none"/>
        </w:rPr>
        <w:t>fue la</w:t>
      </w:r>
      <w:r w:rsidR="006D4B2E" w:rsidRPr="00A90DA3">
        <w:rPr>
          <w:rFonts w:ascii="Times New Roman" w:eastAsia="Times New Roman" w:hAnsi="Times New Roman" w:cs="Times New Roman"/>
          <w:iCs/>
          <w:sz w:val="22"/>
          <w:szCs w:val="22"/>
          <w:lang w:val="es-ES_tradnl" w:eastAsia="es-ES"/>
          <w14:ligatures w14:val="none"/>
        </w:rPr>
        <w:t xml:space="preserve"> </w:t>
      </w:r>
      <w:r w:rsidR="00B679B2" w:rsidRPr="00A90DA3">
        <w:rPr>
          <w:rFonts w:ascii="Times New Roman" w:eastAsia="Times New Roman" w:hAnsi="Times New Roman" w:cs="Times New Roman"/>
          <w:iCs/>
          <w:sz w:val="22"/>
          <w:szCs w:val="22"/>
          <w:lang w:val="es-ES_tradnl" w:eastAsia="es-ES"/>
          <w14:ligatures w14:val="none"/>
        </w:rPr>
        <w:t>“lógica</w:t>
      </w:r>
      <w:r w:rsidR="007674F1" w:rsidRPr="00A90DA3">
        <w:rPr>
          <w:rFonts w:ascii="Times New Roman" w:eastAsia="Times New Roman" w:hAnsi="Times New Roman" w:cs="Times New Roman"/>
          <w:iCs/>
          <w:sz w:val="22"/>
          <w:szCs w:val="22"/>
          <w:lang w:val="es-ES_tradnl" w:eastAsia="es-ES"/>
          <w14:ligatures w14:val="none"/>
        </w:rPr>
        <w:t xml:space="preserve"> jurídic</w:t>
      </w:r>
      <w:r w:rsidR="00B679B2" w:rsidRPr="00A90DA3">
        <w:rPr>
          <w:rFonts w:ascii="Times New Roman" w:eastAsia="Times New Roman" w:hAnsi="Times New Roman" w:cs="Times New Roman"/>
          <w:iCs/>
          <w:sz w:val="22"/>
          <w:szCs w:val="22"/>
          <w:lang w:val="es-ES_tradnl" w:eastAsia="es-ES"/>
          <w14:ligatures w14:val="none"/>
        </w:rPr>
        <w:t>a”</w:t>
      </w:r>
      <w:r w:rsidR="007674F1" w:rsidRPr="00A90DA3">
        <w:rPr>
          <w:rFonts w:ascii="Times New Roman" w:eastAsia="Times New Roman" w:hAnsi="Times New Roman" w:cs="Times New Roman"/>
          <w:iCs/>
          <w:sz w:val="22"/>
          <w:szCs w:val="22"/>
          <w:lang w:val="es-ES_tradnl" w:eastAsia="es-ES"/>
          <w14:ligatures w14:val="none"/>
        </w:rPr>
        <w:t xml:space="preserve"> </w:t>
      </w:r>
      <w:r w:rsidR="006D4B2E" w:rsidRPr="00A90DA3">
        <w:rPr>
          <w:rFonts w:ascii="Times New Roman" w:eastAsia="Times New Roman" w:hAnsi="Times New Roman" w:cs="Times New Roman"/>
          <w:iCs/>
          <w:sz w:val="22"/>
          <w:szCs w:val="22"/>
          <w:lang w:val="es-ES_tradnl" w:eastAsia="es-ES"/>
          <w14:ligatures w14:val="none"/>
        </w:rPr>
        <w:t>que</w:t>
      </w:r>
      <w:r w:rsidR="007674F1" w:rsidRPr="00A90DA3">
        <w:rPr>
          <w:rFonts w:ascii="Times New Roman" w:eastAsia="Times New Roman" w:hAnsi="Times New Roman" w:cs="Times New Roman"/>
          <w:iCs/>
          <w:sz w:val="22"/>
          <w:szCs w:val="22"/>
          <w:lang w:val="es-ES_tradnl" w:eastAsia="es-ES"/>
          <w14:ligatures w14:val="none"/>
        </w:rPr>
        <w:t xml:space="preserve"> impe</w:t>
      </w:r>
      <w:r w:rsidR="006D4B2E" w:rsidRPr="00A90DA3">
        <w:rPr>
          <w:rFonts w:ascii="Times New Roman" w:eastAsia="Times New Roman" w:hAnsi="Times New Roman" w:cs="Times New Roman"/>
          <w:iCs/>
          <w:sz w:val="22"/>
          <w:szCs w:val="22"/>
          <w:lang w:val="es-ES_tradnl" w:eastAsia="es-ES"/>
          <w14:ligatures w14:val="none"/>
        </w:rPr>
        <w:t>raban en</w:t>
      </w:r>
      <w:r w:rsidR="007674F1" w:rsidRPr="00A90DA3">
        <w:rPr>
          <w:rFonts w:ascii="Times New Roman" w:eastAsia="Times New Roman" w:hAnsi="Times New Roman" w:cs="Times New Roman"/>
          <w:iCs/>
          <w:sz w:val="22"/>
          <w:szCs w:val="22"/>
          <w:lang w:val="es-ES_tradnl" w:eastAsia="es-ES"/>
          <w14:ligatures w14:val="none"/>
        </w:rPr>
        <w:t xml:space="preserve"> </w:t>
      </w:r>
      <w:r w:rsidR="003E1A38" w:rsidRPr="00A90DA3">
        <w:rPr>
          <w:rFonts w:ascii="Times New Roman" w:eastAsia="Times New Roman" w:hAnsi="Times New Roman" w:cs="Times New Roman"/>
          <w:iCs/>
          <w:sz w:val="22"/>
          <w:szCs w:val="22"/>
          <w:lang w:val="es-ES_tradnl" w:eastAsia="es-ES"/>
          <w14:ligatures w14:val="none"/>
        </w:rPr>
        <w:t xml:space="preserve">el </w:t>
      </w:r>
      <w:r w:rsidR="007674F1" w:rsidRPr="00A90DA3">
        <w:rPr>
          <w:rFonts w:ascii="Times New Roman" w:eastAsia="Times New Roman" w:hAnsi="Times New Roman" w:cs="Times New Roman"/>
          <w:iCs/>
          <w:sz w:val="22"/>
          <w:szCs w:val="22"/>
          <w:lang w:val="es-ES_tradnl" w:eastAsia="es-ES"/>
          <w14:ligatures w14:val="none"/>
        </w:rPr>
        <w:t>autoritario</w:t>
      </w:r>
      <w:r w:rsidR="006D4B2E" w:rsidRPr="00A90DA3">
        <w:rPr>
          <w:rFonts w:ascii="Times New Roman" w:eastAsia="Times New Roman" w:hAnsi="Times New Roman" w:cs="Times New Roman"/>
          <w:iCs/>
          <w:sz w:val="22"/>
          <w:szCs w:val="22"/>
          <w:lang w:val="es-ES_tradnl" w:eastAsia="es-ES"/>
          <w14:ligatures w14:val="none"/>
        </w:rPr>
        <w:t xml:space="preserve"> imperio</w:t>
      </w:r>
      <w:r w:rsidR="007674F1" w:rsidRPr="00A90DA3">
        <w:rPr>
          <w:rFonts w:ascii="Times New Roman" w:eastAsia="Times New Roman" w:hAnsi="Times New Roman" w:cs="Times New Roman"/>
          <w:iCs/>
          <w:sz w:val="22"/>
          <w:szCs w:val="22"/>
          <w:lang w:val="es-ES_tradnl" w:eastAsia="es-ES"/>
          <w14:ligatures w14:val="none"/>
        </w:rPr>
        <w:t xml:space="preserve"> austro-húngaro. Así que </w:t>
      </w:r>
      <w:r w:rsidRPr="00A90DA3">
        <w:rPr>
          <w:rFonts w:ascii="Times New Roman" w:eastAsia="Times New Roman" w:hAnsi="Times New Roman" w:cs="Times New Roman"/>
          <w:iCs/>
          <w:sz w:val="22"/>
          <w:szCs w:val="22"/>
          <w:lang w:val="es-ES_tradnl" w:eastAsia="es-ES"/>
          <w14:ligatures w14:val="none"/>
        </w:rPr>
        <w:t>le otorgo especial importancia al impacto muy negativo que tuvo</w:t>
      </w:r>
      <w:r w:rsidRPr="00A90DA3">
        <w:rPr>
          <w:rFonts w:ascii="Times New Roman" w:eastAsia="Times New Roman" w:hAnsi="Times New Roman" w:cs="Times New Roman"/>
          <w:sz w:val="22"/>
          <w:szCs w:val="22"/>
          <w:lang w:val="es-ES_tradnl" w:eastAsia="es-AR"/>
          <w14:ligatures w14:val="none"/>
        </w:rPr>
        <w:t xml:space="preserve"> </w:t>
      </w:r>
      <w:r w:rsidRPr="00A90DA3">
        <w:rPr>
          <w:rFonts w:ascii="Times New Roman" w:eastAsia="Times New Roman" w:hAnsi="Times New Roman" w:cs="Times New Roman"/>
          <w:i/>
          <w:sz w:val="22"/>
          <w:szCs w:val="22"/>
          <w:lang w:val="es-AR" w:eastAsia="es-AR"/>
          <w14:ligatures w14:val="none"/>
        </w:rPr>
        <w:t xml:space="preserve">El Reglamento civil de </w:t>
      </w:r>
      <w:r w:rsidRPr="00A90DA3">
        <w:rPr>
          <w:rFonts w:ascii="Times New Roman" w:eastAsia="Times New Roman" w:hAnsi="Times New Roman" w:cs="Times New Roman"/>
          <w:i/>
          <w:smallCaps/>
          <w:sz w:val="22"/>
          <w:szCs w:val="22"/>
          <w:lang w:val="es-AR" w:eastAsia="es-AR"/>
          <w14:ligatures w14:val="none"/>
        </w:rPr>
        <w:t>Franz</w:t>
      </w:r>
      <w:r w:rsidRPr="00A90DA3">
        <w:rPr>
          <w:rFonts w:ascii="Times New Roman" w:eastAsia="Times New Roman" w:hAnsi="Times New Roman" w:cs="Times New Roman"/>
          <w:i/>
          <w:sz w:val="22"/>
          <w:szCs w:val="22"/>
          <w:lang w:val="es-AR" w:eastAsia="es-AR"/>
          <w14:ligatures w14:val="none"/>
        </w:rPr>
        <w:t xml:space="preserve"> </w:t>
      </w:r>
      <w:r w:rsidRPr="00A90DA3">
        <w:rPr>
          <w:rFonts w:ascii="Times New Roman" w:eastAsia="Times New Roman" w:hAnsi="Times New Roman" w:cs="Times New Roman"/>
          <w:i/>
          <w:smallCaps/>
          <w:sz w:val="22"/>
          <w:szCs w:val="22"/>
          <w:lang w:val="es-AR" w:eastAsia="es-AR"/>
          <w14:ligatures w14:val="none"/>
        </w:rPr>
        <w:t>Klein</w:t>
      </w:r>
      <w:r w:rsidRPr="00A90DA3">
        <w:rPr>
          <w:rFonts w:ascii="Times New Roman" w:eastAsia="Times New Roman" w:hAnsi="Times New Roman" w:cs="Times New Roman"/>
          <w:sz w:val="22"/>
          <w:szCs w:val="22"/>
          <w:lang w:val="es-AR" w:eastAsia="es-AR"/>
          <w14:ligatures w14:val="none"/>
        </w:rPr>
        <w:t xml:space="preserve"> de 1895 (quien fuera </w:t>
      </w:r>
      <w:r w:rsidR="00B679B2" w:rsidRPr="00A90DA3">
        <w:rPr>
          <w:rFonts w:ascii="Times New Roman" w:eastAsia="Times New Roman" w:hAnsi="Times New Roman" w:cs="Times New Roman"/>
          <w:sz w:val="22"/>
          <w:szCs w:val="22"/>
          <w:lang w:val="es-AR" w:eastAsia="es-AR"/>
          <w14:ligatures w14:val="none"/>
        </w:rPr>
        <w:t xml:space="preserve">su </w:t>
      </w:r>
      <w:r w:rsidRPr="00A90DA3">
        <w:rPr>
          <w:rFonts w:ascii="Times New Roman" w:eastAsia="Times New Roman" w:hAnsi="Times New Roman" w:cs="Times New Roman"/>
          <w:sz w:val="22"/>
          <w:szCs w:val="22"/>
          <w:lang w:val="es-AR" w:eastAsia="es-AR"/>
          <w14:ligatures w14:val="none"/>
        </w:rPr>
        <w:t>Ministro de justicia)</w:t>
      </w:r>
      <w:r w:rsidR="006D4B2E" w:rsidRPr="00A90DA3">
        <w:rPr>
          <w:rFonts w:ascii="Times New Roman" w:eastAsia="Times New Roman" w:hAnsi="Times New Roman" w:cs="Times New Roman"/>
          <w:iCs/>
          <w:sz w:val="22"/>
          <w:szCs w:val="22"/>
          <w:lang w:val="es-AR" w:eastAsia="es-AR"/>
          <w14:ligatures w14:val="none"/>
        </w:rPr>
        <w:t>. Es una obviedad mencionar que ese imperio que se extinguió formalmente luego de concluida la primera guerra mundial, no aceparía que la judicatura se sujetara a la ley, y si</w:t>
      </w:r>
      <w:r w:rsidR="00B679B2" w:rsidRPr="00A90DA3">
        <w:rPr>
          <w:rFonts w:ascii="Times New Roman" w:eastAsia="Times New Roman" w:hAnsi="Times New Roman" w:cs="Times New Roman"/>
          <w:iCs/>
          <w:sz w:val="22"/>
          <w:szCs w:val="22"/>
          <w:lang w:val="es-AR" w:eastAsia="es-AR"/>
          <w14:ligatures w14:val="none"/>
        </w:rPr>
        <w:t>, su afán fue</w:t>
      </w:r>
      <w:r w:rsidR="006D4B2E" w:rsidRPr="00A90DA3">
        <w:rPr>
          <w:rFonts w:ascii="Times New Roman" w:eastAsia="Times New Roman" w:hAnsi="Times New Roman" w:cs="Times New Roman"/>
          <w:iCs/>
          <w:sz w:val="22"/>
          <w:szCs w:val="22"/>
          <w:lang w:val="es-AR" w:eastAsia="es-AR"/>
          <w14:ligatures w14:val="none"/>
        </w:rPr>
        <w:t xml:space="preserve"> imponer un modelo de juez, con fuertes poderes porque —en definitiva—con el uso de ellos replicaban la palabra del monarca.</w:t>
      </w:r>
    </w:p>
    <w:p w14:paraId="2FDAE3A7" w14:textId="6E802435" w:rsidR="00EC29BA" w:rsidRPr="00A90DA3" w:rsidRDefault="006D4B2E" w:rsidP="00A90DA3">
      <w:pPr>
        <w:spacing w:before="120"/>
        <w:ind w:firstLine="567"/>
        <w:jc w:val="both"/>
        <w:rPr>
          <w:rFonts w:ascii="Times New Roman" w:eastAsia="Times New Roman" w:hAnsi="Times New Roman" w:cs="Times New Roman"/>
          <w:i/>
          <w:iCs/>
          <w:color w:val="0000A2"/>
          <w:sz w:val="22"/>
          <w:szCs w:val="22"/>
          <w:lang w:val="es-AR" w:eastAsia="es-AR"/>
          <w14:ligatures w14:val="none"/>
        </w:rPr>
      </w:pPr>
      <w:r w:rsidRPr="00A90DA3">
        <w:rPr>
          <w:rFonts w:ascii="Times New Roman" w:eastAsia="Times New Roman" w:hAnsi="Times New Roman" w:cs="Times New Roman"/>
          <w:iCs/>
          <w:sz w:val="22"/>
          <w:szCs w:val="22"/>
          <w:lang w:val="es-AR" w:eastAsia="es-AR"/>
          <w14:ligatures w14:val="none"/>
        </w:rPr>
        <w:lastRenderedPageBreak/>
        <w:t xml:space="preserve">Y lo mismo aconteció con </w:t>
      </w:r>
      <w:r w:rsidRPr="00A90DA3">
        <w:rPr>
          <w:rFonts w:ascii="Times New Roman" w:eastAsia="Times New Roman" w:hAnsi="Times New Roman" w:cs="Times New Roman"/>
          <w:iCs/>
          <w:sz w:val="22"/>
          <w:szCs w:val="22"/>
          <w:lang w:val="es-ES_tradnl" w:eastAsia="es-ES"/>
          <w14:ligatures w14:val="none"/>
        </w:rPr>
        <w:t xml:space="preserve">el </w:t>
      </w:r>
      <w:r w:rsidR="00EC29BA" w:rsidRPr="00A90DA3">
        <w:rPr>
          <w:rFonts w:ascii="Times New Roman" w:eastAsia="Times New Roman" w:hAnsi="Times New Roman" w:cs="Times New Roman"/>
          <w:iCs/>
          <w:sz w:val="22"/>
          <w:szCs w:val="22"/>
          <w:lang w:val="es-ES_tradnl" w:eastAsia="es-ES"/>
          <w14:ligatures w14:val="none"/>
        </w:rPr>
        <w:t xml:space="preserve"> Código Procesal italiano de 1940,</w:t>
      </w:r>
      <w:r w:rsidR="007674F1" w:rsidRPr="00A90DA3">
        <w:rPr>
          <w:rFonts w:ascii="Times New Roman" w:eastAsia="Times New Roman" w:hAnsi="Times New Roman" w:cs="Times New Roman"/>
          <w:iCs/>
          <w:sz w:val="22"/>
          <w:szCs w:val="22"/>
          <w:lang w:val="es-ES_tradnl" w:eastAsia="es-ES"/>
          <w14:ligatures w14:val="none"/>
        </w:rPr>
        <w:t xml:space="preserve"> proclamado en el seno de </w:t>
      </w:r>
      <w:r w:rsidR="00B679B2" w:rsidRPr="00A90DA3">
        <w:rPr>
          <w:rFonts w:ascii="Times New Roman" w:eastAsia="Times New Roman" w:hAnsi="Times New Roman" w:cs="Times New Roman"/>
          <w:iCs/>
          <w:sz w:val="22"/>
          <w:szCs w:val="22"/>
          <w:lang w:val="es-ES_tradnl" w:eastAsia="es-ES"/>
          <w14:ligatures w14:val="none"/>
        </w:rPr>
        <w:t>la</w:t>
      </w:r>
      <w:r w:rsidR="007674F1" w:rsidRPr="00A90DA3">
        <w:rPr>
          <w:rFonts w:ascii="Times New Roman" w:eastAsia="Times New Roman" w:hAnsi="Times New Roman" w:cs="Times New Roman"/>
          <w:iCs/>
          <w:sz w:val="22"/>
          <w:szCs w:val="22"/>
          <w:lang w:val="es-ES_tradnl" w:eastAsia="es-ES"/>
          <w14:ligatures w14:val="none"/>
        </w:rPr>
        <w:t xml:space="preserve"> dictadur</w:t>
      </w:r>
      <w:r w:rsidR="00B679B2" w:rsidRPr="00A90DA3">
        <w:rPr>
          <w:rFonts w:ascii="Times New Roman" w:eastAsia="Times New Roman" w:hAnsi="Times New Roman" w:cs="Times New Roman"/>
          <w:iCs/>
          <w:sz w:val="22"/>
          <w:szCs w:val="22"/>
          <w:lang w:val="es-ES_tradnl" w:eastAsia="es-ES"/>
          <w14:ligatures w14:val="none"/>
        </w:rPr>
        <w:t xml:space="preserve">a fascista </w:t>
      </w:r>
      <w:r w:rsidR="00EC29BA" w:rsidRPr="00A90DA3">
        <w:rPr>
          <w:rFonts w:ascii="Times New Roman" w:eastAsia="Times New Roman" w:hAnsi="Times New Roman" w:cs="Times New Roman"/>
          <w:iCs/>
          <w:sz w:val="22"/>
          <w:szCs w:val="22"/>
          <w:lang w:val="es-ES_tradnl" w:eastAsia="es-ES"/>
          <w14:ligatures w14:val="none"/>
        </w:rPr>
        <w:t xml:space="preserve"> </w:t>
      </w:r>
      <w:r w:rsidR="00EC29BA" w:rsidRPr="00A90DA3">
        <w:rPr>
          <w:rFonts w:ascii="Times New Roman" w:eastAsia="Times New Roman" w:hAnsi="Times New Roman" w:cs="Times New Roman"/>
          <w:iCs/>
          <w:color w:val="000000"/>
          <w:sz w:val="22"/>
          <w:szCs w:val="22"/>
          <w:lang w:val="es-ES_tradnl" w:eastAsia="es-ES"/>
          <w14:ligatures w14:val="none"/>
        </w:rPr>
        <w:t xml:space="preserve">pergeñado por Dino Grandi, quien también fuera Ministro de Justicia durante </w:t>
      </w:r>
      <w:r w:rsidR="007674F1" w:rsidRPr="00A90DA3">
        <w:rPr>
          <w:rFonts w:ascii="Times New Roman" w:eastAsia="Times New Roman" w:hAnsi="Times New Roman" w:cs="Times New Roman"/>
          <w:iCs/>
          <w:color w:val="000000"/>
          <w:sz w:val="22"/>
          <w:szCs w:val="22"/>
          <w:lang w:val="es-ES_tradnl" w:eastAsia="es-ES"/>
          <w14:ligatures w14:val="none"/>
        </w:rPr>
        <w:t>la Italia</w:t>
      </w:r>
      <w:r w:rsidR="00EC29BA" w:rsidRPr="00A90DA3">
        <w:rPr>
          <w:rFonts w:ascii="Times New Roman" w:eastAsia="Times New Roman" w:hAnsi="Times New Roman" w:cs="Times New Roman"/>
          <w:iCs/>
          <w:color w:val="000000"/>
          <w:sz w:val="22"/>
          <w:szCs w:val="22"/>
          <w:lang w:val="es-ES_tradnl" w:eastAsia="es-ES"/>
          <w14:ligatures w14:val="none"/>
        </w:rPr>
        <w:t xml:space="preserve"> </w:t>
      </w:r>
      <w:r w:rsidR="00CB762B" w:rsidRPr="00A90DA3">
        <w:rPr>
          <w:rFonts w:ascii="Times New Roman" w:eastAsia="Times New Roman" w:hAnsi="Times New Roman" w:cs="Times New Roman"/>
          <w:iCs/>
          <w:color w:val="000000"/>
          <w:sz w:val="22"/>
          <w:szCs w:val="22"/>
          <w:lang w:val="es-ES_tradnl" w:eastAsia="es-ES"/>
          <w14:ligatures w14:val="none"/>
        </w:rPr>
        <w:t>de</w:t>
      </w:r>
      <w:r w:rsidR="00EC29BA" w:rsidRPr="00A90DA3">
        <w:rPr>
          <w:rFonts w:ascii="Times New Roman" w:eastAsia="Times New Roman" w:hAnsi="Times New Roman" w:cs="Times New Roman"/>
          <w:iCs/>
          <w:color w:val="000000"/>
          <w:sz w:val="22"/>
          <w:szCs w:val="22"/>
          <w:lang w:val="es-ES_tradnl" w:eastAsia="es-ES"/>
          <w14:ligatures w14:val="none"/>
        </w:rPr>
        <w:t xml:space="preserve"> Benito Mussolini.</w:t>
      </w:r>
      <w:r w:rsidRPr="00A90DA3">
        <w:rPr>
          <w:rFonts w:ascii="Times New Roman" w:eastAsia="Times New Roman" w:hAnsi="Times New Roman" w:cs="Times New Roman"/>
          <w:iCs/>
          <w:color w:val="000000"/>
          <w:sz w:val="22"/>
          <w:szCs w:val="22"/>
          <w:lang w:val="es-ES_tradnl" w:eastAsia="es-ES"/>
          <w14:ligatures w14:val="none"/>
        </w:rPr>
        <w:t xml:space="preserve"> Para una dictadura un juez sujeto a la boca de la ley o de la constitución no le servía para sus fines</w:t>
      </w:r>
    </w:p>
    <w:p w14:paraId="7B5C44D9" w14:textId="55BDF0E7" w:rsidR="00EC29BA" w:rsidRPr="00A90DA3" w:rsidRDefault="006D4B2E" w:rsidP="00A90DA3">
      <w:pPr>
        <w:spacing w:before="120"/>
        <w:ind w:firstLine="567"/>
        <w:jc w:val="both"/>
        <w:rPr>
          <w:rFonts w:ascii="Times New Roman" w:eastAsia="Times New Roman" w:hAnsi="Times New Roman" w:cs="Times New Roman"/>
          <w:sz w:val="22"/>
          <w:szCs w:val="22"/>
          <w:lang w:val="es-ES" w:eastAsia="es-ES"/>
          <w14:ligatures w14:val="none"/>
        </w:rPr>
      </w:pPr>
      <w:r w:rsidRPr="00A90DA3">
        <w:rPr>
          <w:rFonts w:ascii="Times New Roman" w:eastAsia="Times New Roman" w:hAnsi="Times New Roman" w:cs="Times New Roman"/>
          <w:sz w:val="22"/>
          <w:szCs w:val="22"/>
          <w:lang w:val="es-ES_tradnl" w:eastAsia="es-ES"/>
          <w14:ligatures w14:val="none"/>
        </w:rPr>
        <w:t>Por eso no resultó extraño que eso</w:t>
      </w:r>
      <w:r w:rsidR="00CB762B" w:rsidRPr="00A90DA3">
        <w:rPr>
          <w:rFonts w:ascii="Times New Roman" w:eastAsia="Times New Roman" w:hAnsi="Times New Roman" w:cs="Times New Roman"/>
          <w:sz w:val="22"/>
          <w:szCs w:val="22"/>
          <w:lang w:val="es-ES_tradnl" w:eastAsia="es-ES"/>
          <w14:ligatures w14:val="none"/>
        </w:rPr>
        <w:t>s</w:t>
      </w:r>
      <w:r w:rsidR="00EC29BA" w:rsidRPr="00A90DA3">
        <w:rPr>
          <w:rFonts w:ascii="Times New Roman" w:eastAsia="Times New Roman" w:hAnsi="Times New Roman" w:cs="Times New Roman"/>
          <w:sz w:val="22"/>
          <w:szCs w:val="22"/>
          <w:lang w:val="es-ES_tradnl" w:eastAsia="es-ES"/>
          <w14:ligatures w14:val="none"/>
        </w:rPr>
        <w:t xml:space="preserve"> modelos se tiñeron de </w:t>
      </w:r>
      <w:r w:rsidR="007674F1" w:rsidRPr="00A90DA3">
        <w:rPr>
          <w:rFonts w:ascii="Times New Roman" w:eastAsia="Times New Roman" w:hAnsi="Times New Roman" w:cs="Times New Roman"/>
          <w:sz w:val="22"/>
          <w:szCs w:val="22"/>
          <w:lang w:val="es-ES_tradnl" w:eastAsia="es-ES"/>
          <w14:ligatures w14:val="none"/>
        </w:rPr>
        <w:t>puros</w:t>
      </w:r>
      <w:r w:rsidR="00EC29BA" w:rsidRPr="00A90DA3">
        <w:rPr>
          <w:rFonts w:ascii="Times New Roman" w:eastAsia="Times New Roman" w:hAnsi="Times New Roman" w:cs="Times New Roman"/>
          <w:sz w:val="22"/>
          <w:szCs w:val="22"/>
          <w:lang w:val="es-ES_tradnl" w:eastAsia="es-ES"/>
          <w14:ligatures w14:val="none"/>
        </w:rPr>
        <w:t xml:space="preserve"> rasgos inquisitoriales</w:t>
      </w:r>
      <w:r w:rsidR="00CB762B" w:rsidRPr="00A90DA3">
        <w:rPr>
          <w:rFonts w:ascii="Times New Roman" w:eastAsia="Times New Roman" w:hAnsi="Times New Roman" w:cs="Times New Roman"/>
          <w:sz w:val="22"/>
          <w:szCs w:val="22"/>
          <w:lang w:val="es-ES_tradnl" w:eastAsia="es-ES"/>
          <w14:ligatures w14:val="none"/>
        </w:rPr>
        <w:t xml:space="preserve">, que bien pudieron quedar encapsulados en Europa </w:t>
      </w:r>
      <w:r w:rsidR="00EC29BA" w:rsidRPr="00A90DA3">
        <w:rPr>
          <w:rFonts w:ascii="Times New Roman" w:eastAsia="Times New Roman" w:hAnsi="Times New Roman" w:cs="Times New Roman"/>
          <w:sz w:val="22"/>
          <w:szCs w:val="22"/>
          <w:lang w:val="es-ES_tradnl" w:eastAsia="es-ES"/>
          <w14:ligatures w14:val="none"/>
        </w:rPr>
        <w:t xml:space="preserve"> (</w:t>
      </w:r>
      <w:r w:rsidR="00CB762B" w:rsidRPr="00A90DA3">
        <w:rPr>
          <w:rFonts w:ascii="Times New Roman" w:eastAsia="Times New Roman" w:hAnsi="Times New Roman" w:cs="Times New Roman"/>
          <w:sz w:val="22"/>
          <w:szCs w:val="22"/>
          <w:lang w:val="es-ES_tradnl" w:eastAsia="es-ES"/>
          <w14:ligatures w14:val="none"/>
        </w:rPr>
        <w:t xml:space="preserve">pero que fueron </w:t>
      </w:r>
      <w:r w:rsidR="00EC29BA" w:rsidRPr="00A90DA3">
        <w:rPr>
          <w:rFonts w:ascii="Times New Roman" w:eastAsia="Times New Roman" w:hAnsi="Times New Roman" w:cs="Times New Roman"/>
          <w:sz w:val="22"/>
          <w:szCs w:val="22"/>
          <w:lang w:val="es-ES_tradnl" w:eastAsia="es-ES"/>
          <w14:ligatures w14:val="none"/>
        </w:rPr>
        <w:t>trasladados infortunadamente a la región</w:t>
      </w:r>
      <w:r w:rsidR="00E74E9B" w:rsidRPr="00A90DA3">
        <w:rPr>
          <w:rFonts w:ascii="Times New Roman" w:eastAsia="Times New Roman" w:hAnsi="Times New Roman" w:cs="Times New Roman"/>
          <w:sz w:val="22"/>
          <w:szCs w:val="22"/>
          <w:lang w:val="es-ES_tradnl" w:eastAsia="es-ES"/>
          <w14:ligatures w14:val="none"/>
        </w:rPr>
        <w:t xml:space="preserve"> Latinoamericana</w:t>
      </w:r>
      <w:r w:rsidR="00EC29BA" w:rsidRPr="00A90DA3">
        <w:rPr>
          <w:rFonts w:ascii="Times New Roman" w:eastAsia="Times New Roman" w:hAnsi="Times New Roman" w:cs="Times New Roman"/>
          <w:sz w:val="22"/>
          <w:szCs w:val="22"/>
          <w:lang w:val="es-ES_tradnl" w:eastAsia="es-ES"/>
          <w14:ligatures w14:val="none"/>
        </w:rPr>
        <w:t>)</w:t>
      </w:r>
      <w:r w:rsidR="00CB762B" w:rsidRPr="00A90DA3">
        <w:rPr>
          <w:rFonts w:ascii="Times New Roman" w:eastAsia="Times New Roman" w:hAnsi="Times New Roman" w:cs="Times New Roman"/>
          <w:sz w:val="22"/>
          <w:szCs w:val="22"/>
          <w:lang w:val="es-ES_tradnl" w:eastAsia="es-ES"/>
          <w14:ligatures w14:val="none"/>
        </w:rPr>
        <w:t>. Este entorno,</w:t>
      </w:r>
      <w:r w:rsidR="00EC29BA" w:rsidRPr="00A90DA3">
        <w:rPr>
          <w:rFonts w:ascii="Times New Roman" w:eastAsia="Times New Roman" w:hAnsi="Times New Roman" w:cs="Times New Roman"/>
          <w:sz w:val="22"/>
          <w:szCs w:val="22"/>
          <w:lang w:val="es-ES_tradnl" w:eastAsia="es-ES"/>
          <w14:ligatures w14:val="none"/>
        </w:rPr>
        <w:t xml:space="preserve"> explica</w:t>
      </w:r>
      <w:r w:rsidR="00E74E9B" w:rsidRPr="00A90DA3">
        <w:rPr>
          <w:rFonts w:ascii="Times New Roman" w:eastAsia="Times New Roman" w:hAnsi="Times New Roman" w:cs="Times New Roman"/>
          <w:sz w:val="22"/>
          <w:szCs w:val="22"/>
          <w:lang w:val="es-ES_tradnl" w:eastAsia="es-ES"/>
          <w14:ligatures w14:val="none"/>
        </w:rPr>
        <w:t>,</w:t>
      </w:r>
      <w:r w:rsidR="00EC29BA" w:rsidRPr="00A90DA3">
        <w:rPr>
          <w:rFonts w:ascii="Times New Roman" w:eastAsia="Times New Roman" w:hAnsi="Times New Roman" w:cs="Times New Roman"/>
          <w:sz w:val="22"/>
          <w:szCs w:val="22"/>
          <w:lang w:val="es-ES_tradnl" w:eastAsia="es-ES"/>
          <w14:ligatures w14:val="none"/>
        </w:rPr>
        <w:t xml:space="preserve"> en buena medida</w:t>
      </w:r>
      <w:r w:rsidR="00E74E9B" w:rsidRPr="00A90DA3">
        <w:rPr>
          <w:rFonts w:ascii="Times New Roman" w:eastAsia="Times New Roman" w:hAnsi="Times New Roman" w:cs="Times New Roman"/>
          <w:sz w:val="22"/>
          <w:szCs w:val="22"/>
          <w:lang w:val="es-ES_tradnl" w:eastAsia="es-ES"/>
          <w14:ligatures w14:val="none"/>
        </w:rPr>
        <w:t>,</w:t>
      </w:r>
      <w:r w:rsidR="00EC29BA" w:rsidRPr="00A90DA3">
        <w:rPr>
          <w:rFonts w:ascii="Times New Roman" w:eastAsia="Times New Roman" w:hAnsi="Times New Roman" w:cs="Times New Roman"/>
          <w:sz w:val="22"/>
          <w:szCs w:val="22"/>
          <w:lang w:val="es-ES_tradnl" w:eastAsia="es-ES"/>
          <w14:ligatures w14:val="none"/>
        </w:rPr>
        <w:t xml:space="preserve"> (sin justificar esa traslación) por qué padecemos —hoy en día— un modelo de proceso civil “mixto”, con decidida primacía de lo público</w:t>
      </w:r>
      <w:r w:rsidR="007674F1" w:rsidRPr="00A90DA3">
        <w:rPr>
          <w:rFonts w:ascii="Times New Roman" w:eastAsia="Times New Roman" w:hAnsi="Times New Roman" w:cs="Times New Roman"/>
          <w:sz w:val="22"/>
          <w:szCs w:val="22"/>
          <w:lang w:val="es-ES_tradnl" w:eastAsia="es-ES"/>
          <w14:ligatures w14:val="none"/>
        </w:rPr>
        <w:t>, lo estatal</w:t>
      </w:r>
      <w:r w:rsidR="00CB762B" w:rsidRPr="00A90DA3">
        <w:rPr>
          <w:rFonts w:ascii="Times New Roman" w:eastAsia="Times New Roman" w:hAnsi="Times New Roman" w:cs="Times New Roman"/>
          <w:sz w:val="22"/>
          <w:szCs w:val="22"/>
          <w:lang w:val="es-ES_tradnl" w:eastAsia="es-ES"/>
          <w14:ligatures w14:val="none"/>
        </w:rPr>
        <w:t xml:space="preserve"> y </w:t>
      </w:r>
      <w:r w:rsidR="007674F1" w:rsidRPr="00A90DA3">
        <w:rPr>
          <w:rFonts w:ascii="Times New Roman" w:eastAsia="Times New Roman" w:hAnsi="Times New Roman" w:cs="Times New Roman"/>
          <w:sz w:val="22"/>
          <w:szCs w:val="22"/>
          <w:lang w:val="es-ES_tradnl" w:eastAsia="es-ES"/>
          <w14:ligatures w14:val="none"/>
        </w:rPr>
        <w:t>lo intervencionista de la judicatura</w:t>
      </w:r>
      <w:r w:rsidR="00EC29BA" w:rsidRPr="00A90DA3">
        <w:rPr>
          <w:rFonts w:ascii="Times New Roman" w:eastAsia="Times New Roman" w:hAnsi="Times New Roman" w:cs="Times New Roman"/>
          <w:sz w:val="22"/>
          <w:szCs w:val="22"/>
          <w:lang w:val="es-ES_tradnl" w:eastAsia="es-ES"/>
          <w14:ligatures w14:val="none"/>
        </w:rPr>
        <w:t xml:space="preserve"> sobre </w:t>
      </w:r>
      <w:r w:rsidR="007674F1" w:rsidRPr="00A90DA3">
        <w:rPr>
          <w:rFonts w:ascii="Times New Roman" w:eastAsia="Times New Roman" w:hAnsi="Times New Roman" w:cs="Times New Roman"/>
          <w:sz w:val="22"/>
          <w:szCs w:val="22"/>
          <w:lang w:val="es-ES_tradnl" w:eastAsia="es-ES"/>
          <w14:ligatures w14:val="none"/>
        </w:rPr>
        <w:t>un arquetipo de proceso de partes, con centralidad de las mismas, puramente dispositivo, netamente adversarial, en suma un modelo de debatir y de ju</w:t>
      </w:r>
      <w:r w:rsidR="00C90252" w:rsidRPr="00A90DA3">
        <w:rPr>
          <w:rFonts w:ascii="Times New Roman" w:eastAsia="Times New Roman" w:hAnsi="Times New Roman" w:cs="Times New Roman"/>
          <w:sz w:val="22"/>
          <w:szCs w:val="22"/>
          <w:lang w:val="es-ES_tradnl" w:eastAsia="es-ES"/>
          <w14:ligatures w14:val="none"/>
        </w:rPr>
        <w:t>z</w:t>
      </w:r>
      <w:r w:rsidR="007674F1" w:rsidRPr="00A90DA3">
        <w:rPr>
          <w:rFonts w:ascii="Times New Roman" w:eastAsia="Times New Roman" w:hAnsi="Times New Roman" w:cs="Times New Roman"/>
          <w:sz w:val="22"/>
          <w:szCs w:val="22"/>
          <w:lang w:val="es-ES_tradnl" w:eastAsia="es-ES"/>
          <w14:ligatures w14:val="none"/>
        </w:rPr>
        <w:t xml:space="preserve">gar </w:t>
      </w:r>
      <w:r w:rsidR="00C90252" w:rsidRPr="00A90DA3">
        <w:rPr>
          <w:rFonts w:ascii="Times New Roman" w:eastAsia="Times New Roman" w:hAnsi="Times New Roman" w:cs="Times New Roman"/>
          <w:sz w:val="22"/>
          <w:szCs w:val="22"/>
          <w:lang w:val="es-ES_tradnl" w:eastAsia="es-ES"/>
          <w14:ligatures w14:val="none"/>
        </w:rPr>
        <w:t xml:space="preserve">que se </w:t>
      </w:r>
      <w:r w:rsidR="00CB762B" w:rsidRPr="00A90DA3">
        <w:rPr>
          <w:rFonts w:ascii="Times New Roman" w:eastAsia="Times New Roman" w:hAnsi="Times New Roman" w:cs="Times New Roman"/>
          <w:sz w:val="22"/>
          <w:szCs w:val="22"/>
          <w:lang w:val="es-ES_tradnl" w:eastAsia="es-ES"/>
          <w14:ligatures w14:val="none"/>
        </w:rPr>
        <w:t>compatibil</w:t>
      </w:r>
      <w:r w:rsidR="00C90252" w:rsidRPr="00A90DA3">
        <w:rPr>
          <w:rFonts w:ascii="Times New Roman" w:eastAsia="Times New Roman" w:hAnsi="Times New Roman" w:cs="Times New Roman"/>
          <w:sz w:val="22"/>
          <w:szCs w:val="22"/>
          <w:lang w:val="es-ES_tradnl" w:eastAsia="es-ES"/>
          <w14:ligatures w14:val="none"/>
        </w:rPr>
        <w:t>izara</w:t>
      </w:r>
      <w:r w:rsidR="00CB762B" w:rsidRPr="00A90DA3">
        <w:rPr>
          <w:rFonts w:ascii="Times New Roman" w:eastAsia="Times New Roman" w:hAnsi="Times New Roman" w:cs="Times New Roman"/>
          <w:sz w:val="22"/>
          <w:szCs w:val="22"/>
          <w:lang w:val="es-ES_tradnl" w:eastAsia="es-ES"/>
          <w14:ligatures w14:val="none"/>
        </w:rPr>
        <w:t xml:space="preserve"> con la concepciones liberares, democráticas y horizontales del bloque constitucional construido luego de la culminación de la segunda guerra mundial a partir del año 1</w:t>
      </w:r>
      <w:r w:rsidR="00C90252" w:rsidRPr="00A90DA3">
        <w:rPr>
          <w:rFonts w:ascii="Times New Roman" w:eastAsia="Times New Roman" w:hAnsi="Times New Roman" w:cs="Times New Roman"/>
          <w:sz w:val="22"/>
          <w:szCs w:val="22"/>
          <w:lang w:val="es-ES_tradnl" w:eastAsia="es-ES"/>
          <w14:ligatures w14:val="none"/>
        </w:rPr>
        <w:t>9</w:t>
      </w:r>
      <w:r w:rsidR="00CB762B" w:rsidRPr="00A90DA3">
        <w:rPr>
          <w:rFonts w:ascii="Times New Roman" w:eastAsia="Times New Roman" w:hAnsi="Times New Roman" w:cs="Times New Roman"/>
          <w:sz w:val="22"/>
          <w:szCs w:val="22"/>
          <w:lang w:val="es-ES_tradnl" w:eastAsia="es-ES"/>
          <w14:ligatures w14:val="none"/>
        </w:rPr>
        <w:t>49.</w:t>
      </w:r>
    </w:p>
    <w:p w14:paraId="728669FF" w14:textId="1E0458A1" w:rsidR="00EC29BA" w:rsidRPr="00A90DA3" w:rsidRDefault="00EC29BA" w:rsidP="00A90DA3">
      <w:pPr>
        <w:pStyle w:val="Ttulo2"/>
        <w:spacing w:line="480" w:lineRule="auto"/>
        <w:rPr>
          <w:sz w:val="22"/>
          <w:szCs w:val="22"/>
        </w:rPr>
      </w:pPr>
      <w:bookmarkStart w:id="11" w:name="_Hlk209353657"/>
      <w:r w:rsidRPr="00A90DA3">
        <w:rPr>
          <w:sz w:val="22"/>
          <w:szCs w:val="22"/>
        </w:rPr>
        <w:t xml:space="preserve">b) El pensamiento de Carnelutti y Calamandrei y su contextualización </w:t>
      </w:r>
    </w:p>
    <w:bookmarkEnd w:id="11"/>
    <w:p w14:paraId="299D41B1" w14:textId="6D6A7CD6" w:rsidR="00EC29BA" w:rsidRPr="00A90DA3" w:rsidRDefault="00EC29BA" w:rsidP="00A90DA3">
      <w:pPr>
        <w:spacing w:before="120"/>
        <w:ind w:firstLine="567"/>
        <w:jc w:val="both"/>
        <w:rPr>
          <w:rFonts w:ascii="Times New Roman" w:eastAsia="Calibri" w:hAnsi="Times New Roman" w:cs="Times New Roman"/>
          <w:i/>
          <w:iCs/>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La</w:t>
      </w:r>
      <w:r w:rsidR="003C5C7D" w:rsidRPr="00A90DA3">
        <w:rPr>
          <w:rFonts w:ascii="Times New Roman" w:eastAsia="Calibri" w:hAnsi="Times New Roman" w:cs="Times New Roman"/>
          <w:sz w:val="22"/>
          <w:szCs w:val="22"/>
          <w:lang w:val="es-ES_tradnl" w:eastAsia="es-ES"/>
          <w14:ligatures w14:val="none"/>
        </w:rPr>
        <w:t xml:space="preserve"> admiración</w:t>
      </w:r>
      <w:r w:rsidRPr="00A90DA3">
        <w:rPr>
          <w:rFonts w:ascii="Times New Roman" w:eastAsia="Calibri" w:hAnsi="Times New Roman" w:cs="Times New Roman"/>
          <w:sz w:val="22"/>
          <w:szCs w:val="22"/>
          <w:lang w:val="es-ES_tradnl" w:eastAsia="es-ES"/>
          <w14:ligatures w14:val="none"/>
        </w:rPr>
        <w:t xml:space="preserve"> hacia el Código Procesal Civil italiano de 1940 por parte de la doctrina de la región y los hacedores de los códigos procesales</w:t>
      </w:r>
      <w:r w:rsidR="00E74E9B" w:rsidRPr="00A90DA3">
        <w:rPr>
          <w:rFonts w:ascii="Times New Roman" w:eastAsia="Calibri" w:hAnsi="Times New Roman" w:cs="Times New Roman"/>
          <w:sz w:val="22"/>
          <w:szCs w:val="22"/>
          <w:lang w:val="es-ES_tradnl" w:eastAsia="es-ES"/>
          <w14:ligatures w14:val="none"/>
        </w:rPr>
        <w:t xml:space="preserve"> civiles,</w:t>
      </w:r>
      <w:r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i/>
          <w:iCs/>
          <w:sz w:val="22"/>
          <w:szCs w:val="22"/>
          <w:lang w:val="es-ES_tradnl" w:eastAsia="es-ES"/>
          <w14:ligatures w14:val="none"/>
        </w:rPr>
        <w:t xml:space="preserve">luce aún más estrábica </w:t>
      </w:r>
      <w:r w:rsidRPr="00A90DA3">
        <w:rPr>
          <w:rFonts w:ascii="Times New Roman" w:eastAsia="Calibri" w:hAnsi="Times New Roman" w:cs="Times New Roman"/>
          <w:sz w:val="22"/>
          <w:szCs w:val="22"/>
          <w:lang w:val="es-ES_tradnl" w:eastAsia="es-ES"/>
          <w14:ligatures w14:val="none"/>
        </w:rPr>
        <w:t xml:space="preserve">porque </w:t>
      </w:r>
      <w:r w:rsidR="00B5044D" w:rsidRPr="00A90DA3">
        <w:rPr>
          <w:rFonts w:ascii="Times New Roman" w:eastAsia="Calibri" w:hAnsi="Times New Roman" w:cs="Times New Roman"/>
          <w:sz w:val="22"/>
          <w:szCs w:val="22"/>
          <w:lang w:val="es-ES_tradnl" w:eastAsia="es-ES"/>
          <w14:ligatures w14:val="none"/>
        </w:rPr>
        <w:t xml:space="preserve"> </w:t>
      </w:r>
      <w:r w:rsidR="00B5044D" w:rsidRPr="00A90DA3">
        <w:rPr>
          <w:rFonts w:ascii="Times New Roman" w:eastAsia="Calibri" w:hAnsi="Times New Roman" w:cs="Times New Roman"/>
          <w:i/>
          <w:iCs/>
          <w:sz w:val="22"/>
          <w:szCs w:val="22"/>
          <w:lang w:val="es-ES_tradnl" w:eastAsia="es-ES"/>
          <w14:ligatures w14:val="none"/>
        </w:rPr>
        <w:t xml:space="preserve">los más granado del </w:t>
      </w:r>
      <w:r w:rsidRPr="00A90DA3">
        <w:rPr>
          <w:rFonts w:ascii="Times New Roman" w:eastAsia="Calibri" w:hAnsi="Times New Roman" w:cs="Times New Roman"/>
          <w:i/>
          <w:iCs/>
          <w:sz w:val="22"/>
          <w:szCs w:val="22"/>
          <w:lang w:val="es-ES_tradnl" w:eastAsia="es-ES"/>
          <w14:ligatures w14:val="none"/>
        </w:rPr>
        <w:t xml:space="preserve"> procesalismo peninsular</w:t>
      </w:r>
      <w:r w:rsidR="00B5044D" w:rsidRPr="00A90DA3">
        <w:rPr>
          <w:rFonts w:ascii="Times New Roman" w:eastAsia="Calibri" w:hAnsi="Times New Roman" w:cs="Times New Roman"/>
          <w:i/>
          <w:iCs/>
          <w:sz w:val="22"/>
          <w:szCs w:val="22"/>
          <w:lang w:val="es-ES_tradnl" w:eastAsia="es-ES"/>
          <w14:ligatures w14:val="none"/>
        </w:rPr>
        <w:t xml:space="preserve"> de esa época </w:t>
      </w:r>
      <w:r w:rsidRPr="00A90DA3">
        <w:rPr>
          <w:rFonts w:ascii="Times New Roman" w:eastAsia="Calibri" w:hAnsi="Times New Roman" w:cs="Times New Roman"/>
          <w:i/>
          <w:iCs/>
          <w:sz w:val="22"/>
          <w:szCs w:val="22"/>
          <w:lang w:val="es-ES_tradnl" w:eastAsia="es-ES"/>
          <w14:ligatures w14:val="none"/>
        </w:rPr>
        <w:t xml:space="preserve"> encarnado en las figuras de Giuseppe Chiovenda (1872 – 1937), Francesco Carnelutti (1879 – 1965) y de Piero Calamandrei (1889 – 1956),  —en varias de sus obras— habían demostrado su decidido apoyo a favor del sistema </w:t>
      </w:r>
      <w:r w:rsidR="00E74E9B" w:rsidRPr="00A90DA3">
        <w:rPr>
          <w:rFonts w:ascii="Times New Roman" w:eastAsia="Calibri" w:hAnsi="Times New Roman" w:cs="Times New Roman"/>
          <w:i/>
          <w:iCs/>
          <w:sz w:val="22"/>
          <w:szCs w:val="22"/>
          <w:lang w:val="es-ES_tradnl" w:eastAsia="es-ES"/>
          <w14:ligatures w14:val="none"/>
        </w:rPr>
        <w:t xml:space="preserve">del </w:t>
      </w:r>
      <w:r w:rsidRPr="00A90DA3">
        <w:rPr>
          <w:rFonts w:ascii="Times New Roman" w:eastAsia="Calibri" w:hAnsi="Times New Roman" w:cs="Times New Roman"/>
          <w:i/>
          <w:iCs/>
          <w:sz w:val="22"/>
          <w:szCs w:val="22"/>
          <w:lang w:val="es-ES_tradnl" w:eastAsia="es-ES"/>
          <w14:ligatures w14:val="none"/>
        </w:rPr>
        <w:t>proceso civil dispositivo sostenido en el código procesal civil de 1865.</w:t>
      </w:r>
    </w:p>
    <w:p w14:paraId="10EDE611" w14:textId="712E6E25" w:rsidR="00EC29BA" w:rsidRPr="00A90DA3" w:rsidRDefault="00EC29BA" w:rsidP="00A90DA3">
      <w:pPr>
        <w:spacing w:before="120"/>
        <w:ind w:firstLine="567"/>
        <w:jc w:val="both"/>
        <w:rPr>
          <w:rFonts w:ascii="Times New Roman" w:eastAsia="Calibri" w:hAnsi="Times New Roman" w:cs="Times New Roman"/>
          <w:sz w:val="22"/>
          <w:szCs w:val="22"/>
          <w:lang w:val="es-AR" w:eastAsia="es-ES"/>
          <w14:ligatures w14:val="none"/>
        </w:rPr>
      </w:pPr>
      <w:r w:rsidRPr="00A90DA3">
        <w:rPr>
          <w:rFonts w:ascii="Times New Roman" w:eastAsia="Calibri" w:hAnsi="Times New Roman" w:cs="Times New Roman"/>
          <w:sz w:val="22"/>
          <w:szCs w:val="22"/>
          <w:lang w:val="es-ES_tradnl" w:eastAsia="es-ES"/>
          <w14:ligatures w14:val="none"/>
        </w:rPr>
        <w:t>Calamandrei</w:t>
      </w:r>
      <w:r w:rsidR="00E74E9B"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para despejar toda duda</w:t>
      </w:r>
      <w:r w:rsidR="00E74E9B" w:rsidRPr="00A90DA3">
        <w:rPr>
          <w:rFonts w:ascii="Times New Roman" w:eastAsia="Calibri" w:hAnsi="Times New Roman" w:cs="Times New Roman"/>
          <w:sz w:val="22"/>
          <w:szCs w:val="22"/>
          <w:lang w:val="es-ES_tradnl" w:eastAsia="es-ES"/>
          <w14:ligatures w14:val="none"/>
        </w:rPr>
        <w:t xml:space="preserve"> de su postura, </w:t>
      </w:r>
      <w:r w:rsidRPr="00A90DA3">
        <w:rPr>
          <w:rFonts w:ascii="Times New Roman" w:eastAsia="Calibri" w:hAnsi="Times New Roman" w:cs="Times New Roman"/>
          <w:sz w:val="22"/>
          <w:szCs w:val="22"/>
          <w:lang w:val="es-ES_tradnl" w:eastAsia="es-ES"/>
          <w14:ligatures w14:val="none"/>
        </w:rPr>
        <w:t xml:space="preserve"> lo refleja en una frase poética pero que es muy expresiva de sus ideas: </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Juez</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tú no tienes que fatigarte para encontrar argumentos</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porque solamente estás llamado a escoger entre los buscados por nosotros los abogados</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que realizamos por ti</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el duro trabajo de excavar</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y para mejor meditar tu elección</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tienes el deber de sentarte en tu cómodo sillón [</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Tú eres</w:t>
      </w:r>
      <w:r w:rsidR="00762F38" w:rsidRPr="00A90DA3">
        <w:rPr>
          <w:rFonts w:ascii="Times New Roman" w:eastAsia="Calibri" w:hAnsi="Times New Roman" w:cs="Times New Roman"/>
          <w:i/>
          <w:iCs/>
          <w:sz w:val="22"/>
          <w:szCs w:val="22"/>
          <w:lang w:val="es-ES_tradnl" w:eastAsia="es-ES"/>
          <w14:ligatures w14:val="none"/>
        </w:rPr>
        <w:t xml:space="preserve"> ¡</w:t>
      </w:r>
      <w:r w:rsidRPr="00A90DA3">
        <w:rPr>
          <w:rFonts w:ascii="Times New Roman" w:eastAsia="Calibri" w:hAnsi="Times New Roman" w:cs="Times New Roman"/>
          <w:i/>
          <w:iCs/>
          <w:sz w:val="22"/>
          <w:szCs w:val="22"/>
          <w:lang w:val="es-ES_tradnl" w:eastAsia="es-ES"/>
          <w14:ligatures w14:val="none"/>
        </w:rPr>
        <w:t>Oh Juez</w:t>
      </w:r>
      <w:r w:rsidR="00762F38" w:rsidRPr="00A90DA3">
        <w:rPr>
          <w:rFonts w:ascii="Times New Roman" w:eastAsia="Calibri" w:hAnsi="Times New Roman" w:cs="Times New Roman"/>
          <w:i/>
          <w:iCs/>
          <w:sz w:val="22"/>
          <w:szCs w:val="22"/>
          <w:lang w:val="es-ES_tradnl" w:eastAsia="es-ES"/>
          <w14:ligatures w14:val="none"/>
        </w:rPr>
        <w:t xml:space="preserve">! </w:t>
      </w:r>
      <w:r w:rsidRPr="00A90DA3">
        <w:rPr>
          <w:rFonts w:ascii="Times New Roman" w:eastAsia="Calibri" w:hAnsi="Times New Roman" w:cs="Times New Roman"/>
          <w:i/>
          <w:iCs/>
          <w:sz w:val="22"/>
          <w:szCs w:val="22"/>
          <w:lang w:val="es-ES_tradnl" w:eastAsia="es-ES"/>
          <w14:ligatures w14:val="none"/>
        </w:rPr>
        <w:t xml:space="preserve">la olímpica inmovilidad </w:t>
      </w:r>
      <w:r w:rsidR="00762F38" w:rsidRPr="00A90DA3">
        <w:rPr>
          <w:rFonts w:ascii="Times New Roman" w:eastAsia="Calibri" w:hAnsi="Times New Roman" w:cs="Times New Roman"/>
          <w:i/>
          <w:iCs/>
          <w:sz w:val="22"/>
          <w:szCs w:val="22"/>
          <w:lang w:val="es-ES_tradnl" w:eastAsia="es-ES"/>
          <w14:ligatures w14:val="none"/>
        </w:rPr>
        <w:t>que,</w:t>
      </w:r>
      <w:r w:rsidRPr="00A90DA3">
        <w:rPr>
          <w:rFonts w:ascii="Times New Roman" w:eastAsia="Calibri" w:hAnsi="Times New Roman" w:cs="Times New Roman"/>
          <w:i/>
          <w:iCs/>
          <w:sz w:val="22"/>
          <w:szCs w:val="22"/>
          <w:lang w:val="es-ES_tradnl" w:eastAsia="es-ES"/>
          <w14:ligatures w14:val="none"/>
        </w:rPr>
        <w:t xml:space="preserve"> sin prisa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espera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Cs/>
          <w:sz w:val="22"/>
          <w:szCs w:val="22"/>
          <w:vertAlign w:val="superscript"/>
          <w:lang w:val="es-ES_tradnl" w:eastAsia="es-ES"/>
          <w14:ligatures w14:val="none"/>
        </w:rPr>
        <w:footnoteReference w:id="6"/>
      </w:r>
      <w:r w:rsidRPr="00A90DA3">
        <w:rPr>
          <w:rFonts w:ascii="Times New Roman" w:eastAsia="Calibri" w:hAnsi="Times New Roman" w:cs="Times New Roman"/>
          <w:iCs/>
          <w:sz w:val="22"/>
          <w:szCs w:val="22"/>
          <w:lang w:val="es-ES_tradnl" w:eastAsia="es-ES"/>
          <w14:ligatures w14:val="none"/>
        </w:rPr>
        <w:t>.</w:t>
      </w:r>
    </w:p>
    <w:p w14:paraId="119FC796" w14:textId="73025296" w:rsidR="00EC29BA" w:rsidRPr="00A90DA3" w:rsidRDefault="00EC29BA" w:rsidP="00A90DA3">
      <w:pPr>
        <w:spacing w:before="120"/>
        <w:ind w:firstLine="567"/>
        <w:jc w:val="both"/>
        <w:rPr>
          <w:rFonts w:ascii="Times New Roman" w:eastAsia="Calibri" w:hAnsi="Times New Roman" w:cs="Times New Roman"/>
          <w:i/>
          <w:iCs/>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lastRenderedPageBreak/>
        <w:t xml:space="preserve">Y lo mismo puede decirse de Francesco Carnelutti (en sus palabras y en especial sobre la función de la prueba en el proceso civil) </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en el lenguaje corriente</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probar significa demostrar la verdad de una proposición afirmada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Ahora bien</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en el campo jurídico la comprobación de los hechos controvertidos por parte del juez puede no derivar en la búsqueda de su verdad</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sino de los procesos de fijación formal [</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Si la ley comprende tales procesos bajo el nombre de prueba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ello significa que el contenido propio del vocablo en el lenguaje jurídico se altera y se deforma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Probar en efecto</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no querrá decir ya demostrar la verdad de los hechos discutidos</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sino' determinar o fijar formalmente los hechos mismos mediante procedimientos determinados</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Cs/>
          <w:sz w:val="22"/>
          <w:szCs w:val="22"/>
          <w:vertAlign w:val="superscript"/>
          <w:lang w:val="es-ES_tradnl" w:eastAsia="es-ES"/>
          <w14:ligatures w14:val="none"/>
        </w:rPr>
        <w:footnoteReference w:id="7"/>
      </w:r>
      <w:r w:rsidRPr="00A90DA3">
        <w:rPr>
          <w:rFonts w:ascii="Times New Roman" w:eastAsia="Calibri" w:hAnsi="Times New Roman" w:cs="Times New Roman"/>
          <w:iCs/>
          <w:sz w:val="22"/>
          <w:szCs w:val="22"/>
          <w:lang w:val="es-ES_tradnl" w:eastAsia="es-ES"/>
          <w14:ligatures w14:val="none"/>
        </w:rPr>
        <w:t>.</w:t>
      </w:r>
    </w:p>
    <w:p w14:paraId="39B87BD1" w14:textId="78FB4904" w:rsidR="00EC29BA" w:rsidRPr="00A90DA3" w:rsidRDefault="00EC29BA" w:rsidP="00A90DA3">
      <w:pPr>
        <w:spacing w:before="120"/>
        <w:ind w:firstLine="567"/>
        <w:jc w:val="both"/>
        <w:rPr>
          <w:rFonts w:ascii="Times New Roman" w:eastAsia="Calibri" w:hAnsi="Times New Roman" w:cs="Times New Roman"/>
          <w:i/>
          <w:iCs/>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 xml:space="preserve">Y en el mismo sentido </w:t>
      </w:r>
      <w:r w:rsidR="00C90252" w:rsidRPr="00A90DA3">
        <w:rPr>
          <w:rFonts w:ascii="Times New Roman" w:eastAsia="Calibri" w:hAnsi="Times New Roman" w:cs="Times New Roman"/>
          <w:sz w:val="22"/>
          <w:szCs w:val="22"/>
          <w:lang w:val="es-ES_tradnl" w:eastAsia="es-ES"/>
          <w14:ligatures w14:val="none"/>
        </w:rPr>
        <w:t>Carnelutti</w:t>
      </w:r>
      <w:r w:rsidRPr="00A90DA3">
        <w:rPr>
          <w:rFonts w:ascii="Times New Roman" w:eastAsia="Calibri" w:hAnsi="Times New Roman" w:cs="Times New Roman"/>
          <w:sz w:val="22"/>
          <w:szCs w:val="22"/>
          <w:lang w:val="es-ES_tradnl" w:eastAsia="es-ES"/>
          <w14:ligatures w14:val="none"/>
        </w:rPr>
        <w:t xml:space="preserve"> expresó que “</w:t>
      </w:r>
      <w:r w:rsidRPr="00A90DA3">
        <w:rPr>
          <w:rFonts w:ascii="Times New Roman" w:eastAsia="Calibri" w:hAnsi="Times New Roman" w:cs="Times New Roman"/>
          <w:i/>
          <w:iCs/>
          <w:sz w:val="22"/>
          <w:szCs w:val="22"/>
          <w:lang w:val="es-ES_tradnl" w:eastAsia="es-ES"/>
          <w14:ligatures w14:val="none"/>
        </w:rPr>
        <w:t>un sistema procesal así construido integra un poder de disposición de las partes sobre el material de la sentencia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y</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por tanto</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una influencia de la conducta de éstas sobre el contenido de la sentencia misma</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las partes pueden</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bien callando un hecho real o bien afirmando acordes un hecho imaginario</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
          <w:iCs/>
          <w:sz w:val="22"/>
          <w:szCs w:val="22"/>
          <w:lang w:val="es-ES_tradnl" w:eastAsia="es-ES"/>
          <w14:ligatures w14:val="none"/>
        </w:rPr>
        <w:t xml:space="preserve"> constreñir al juez a poner en la sentencia una situación de hecho diversa de la realidad</w:t>
      </w:r>
      <w:r w:rsidRPr="00A90DA3">
        <w:rPr>
          <w:rFonts w:ascii="Times New Roman" w:eastAsia="Calibri" w:hAnsi="Times New Roman" w:cs="Times New Roman"/>
          <w:iCs/>
          <w:sz w:val="22"/>
          <w:szCs w:val="22"/>
          <w:lang w:val="es-ES_tradnl" w:eastAsia="es-ES"/>
          <w14:ligatures w14:val="none"/>
        </w:rPr>
        <w:t>”</w:t>
      </w:r>
      <w:r w:rsidRPr="00A90DA3">
        <w:rPr>
          <w:rFonts w:ascii="Times New Roman" w:eastAsia="Calibri" w:hAnsi="Times New Roman" w:cs="Times New Roman"/>
          <w:iCs/>
          <w:sz w:val="22"/>
          <w:szCs w:val="22"/>
          <w:vertAlign w:val="superscript"/>
          <w:lang w:val="es-ES_tradnl" w:eastAsia="es-ES"/>
          <w14:ligatures w14:val="none"/>
        </w:rPr>
        <w:footnoteReference w:id="8"/>
      </w:r>
      <w:r w:rsidRPr="00A90DA3">
        <w:rPr>
          <w:rFonts w:ascii="Times New Roman" w:eastAsia="Calibri" w:hAnsi="Times New Roman" w:cs="Times New Roman"/>
          <w:iCs/>
          <w:sz w:val="22"/>
          <w:szCs w:val="22"/>
          <w:lang w:val="es-ES_tradnl" w:eastAsia="es-ES"/>
          <w14:ligatures w14:val="none"/>
        </w:rPr>
        <w:t>.</w:t>
      </w:r>
    </w:p>
    <w:p w14:paraId="7572CED9" w14:textId="77777777" w:rsidR="00EC29BA" w:rsidRPr="00A90DA3" w:rsidRDefault="00EC29BA"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Si fuera cierto que —luego— Calamandrei habría mutado su pensamiento (por supuestas influencias de la política de ese entonces y colaborado en la redacción del código procesal civil de 1940) esto no exime que, académicamente, estuviera muy lejos de darle apoyo a un modelo procesal civil neoinquisitivo.</w:t>
      </w:r>
    </w:p>
    <w:p w14:paraId="50765770" w14:textId="6E2E9711" w:rsidR="00EC29BA" w:rsidRPr="00A90DA3" w:rsidRDefault="00EC29BA" w:rsidP="00A90DA3">
      <w:pPr>
        <w:spacing w:before="120"/>
        <w:ind w:firstLine="567"/>
        <w:jc w:val="both"/>
        <w:rPr>
          <w:rFonts w:ascii="Times New Roman" w:eastAsia="Calibri" w:hAnsi="Times New Roman" w:cs="Times New Roman"/>
          <w:i/>
          <w:iCs/>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t>Es que más allá de la veracidad del cargo imputado a Calamandrei de haber colaborado intelectualmente con la redacción del código de 1940 debe quedar en claro que el jurista italiano, que convivió durante buena parte de su vida con la vigencia del Código italiano de 1865, era natural que propendiera a su reforma, porque durante su larga permanencia había mostrado varias falencias. Pero reformar no equivalía a dimensionar —inmerso como estaban los intelectuales y el pueblo italiano en un</w:t>
      </w:r>
      <w:r w:rsidR="00E74E9B" w:rsidRPr="00A90DA3">
        <w:rPr>
          <w:rFonts w:ascii="Times New Roman" w:eastAsia="Calibri" w:hAnsi="Times New Roman" w:cs="Times New Roman"/>
          <w:sz w:val="22"/>
          <w:szCs w:val="22"/>
          <w:lang w:val="es-ES_tradnl" w:eastAsia="es-ES"/>
          <w14:ligatures w14:val="none"/>
        </w:rPr>
        <w:t>a</w:t>
      </w:r>
      <w:r w:rsidRPr="00A90DA3">
        <w:rPr>
          <w:rFonts w:ascii="Times New Roman" w:eastAsia="Calibri" w:hAnsi="Times New Roman" w:cs="Times New Roman"/>
          <w:sz w:val="22"/>
          <w:szCs w:val="22"/>
          <w:lang w:val="es-ES_tradnl" w:eastAsia="es-ES"/>
          <w14:ligatures w14:val="none"/>
        </w:rPr>
        <w:t xml:space="preserve"> dictadura— las implicancias que pudiera tener generar una legislación procesal civil autoritaria. Con certeza</w:t>
      </w:r>
      <w:r w:rsidR="00C90252"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si hubieran imaginado que al otorgar poderes a los jueces</w:t>
      </w:r>
      <w:r w:rsidR="00C90252" w:rsidRPr="00A90DA3">
        <w:rPr>
          <w:rFonts w:ascii="Times New Roman" w:eastAsia="Calibri" w:hAnsi="Times New Roman" w:cs="Times New Roman"/>
          <w:sz w:val="22"/>
          <w:szCs w:val="22"/>
          <w:lang w:val="es-ES_tradnl" w:eastAsia="es-ES"/>
          <w14:ligatures w14:val="none"/>
        </w:rPr>
        <w:t>,</w:t>
      </w:r>
      <w:r w:rsidRPr="00A90DA3">
        <w:rPr>
          <w:rFonts w:ascii="Times New Roman" w:eastAsia="Calibri" w:hAnsi="Times New Roman" w:cs="Times New Roman"/>
          <w:sz w:val="22"/>
          <w:szCs w:val="22"/>
          <w:lang w:val="es-ES_tradnl" w:eastAsia="es-ES"/>
          <w14:ligatures w14:val="none"/>
        </w:rPr>
        <w:t xml:space="preserve"> </w:t>
      </w:r>
      <w:r w:rsidRPr="00A90DA3">
        <w:rPr>
          <w:rFonts w:ascii="Times New Roman" w:eastAsia="Calibri" w:hAnsi="Times New Roman" w:cs="Times New Roman"/>
          <w:i/>
          <w:iCs/>
          <w:sz w:val="22"/>
          <w:szCs w:val="22"/>
          <w:lang w:val="es-ES_tradnl" w:eastAsia="es-ES"/>
          <w14:ligatures w14:val="none"/>
        </w:rPr>
        <w:t>los terminaron utilizando para ser funcionales a los mandatos del dictador italiano</w:t>
      </w:r>
      <w:r w:rsidR="00E74E9B" w:rsidRPr="00A90DA3">
        <w:rPr>
          <w:rFonts w:ascii="Times New Roman" w:eastAsia="Calibri" w:hAnsi="Times New Roman" w:cs="Times New Roman"/>
          <w:i/>
          <w:iCs/>
          <w:sz w:val="22"/>
          <w:szCs w:val="22"/>
          <w:lang w:val="es-ES_tradnl" w:eastAsia="es-ES"/>
          <w14:ligatures w14:val="none"/>
        </w:rPr>
        <w:t xml:space="preserve"> y</w:t>
      </w:r>
      <w:r w:rsidRPr="00A90DA3">
        <w:rPr>
          <w:rFonts w:ascii="Times New Roman" w:eastAsia="Calibri" w:hAnsi="Times New Roman" w:cs="Times New Roman"/>
          <w:i/>
          <w:iCs/>
          <w:sz w:val="22"/>
          <w:szCs w:val="22"/>
          <w:lang w:val="es-ES_tradnl" w:eastAsia="es-ES"/>
          <w14:ligatures w14:val="none"/>
        </w:rPr>
        <w:t xml:space="preserve"> por ser personas de bien y auténticos demócratas, sus prevenciones hubieran sido mayores. </w:t>
      </w:r>
    </w:p>
    <w:p w14:paraId="67054039" w14:textId="59719607" w:rsidR="00EC29BA" w:rsidRPr="00A90DA3" w:rsidRDefault="00EC29BA" w:rsidP="00A90DA3">
      <w:pPr>
        <w:spacing w:before="120"/>
        <w:ind w:firstLine="567"/>
        <w:jc w:val="both"/>
        <w:rPr>
          <w:rFonts w:ascii="Times New Roman" w:eastAsia="Calibri" w:hAnsi="Times New Roman" w:cs="Times New Roman"/>
          <w:sz w:val="22"/>
          <w:szCs w:val="22"/>
          <w:lang w:val="es-ES_tradnl" w:eastAsia="es-ES"/>
          <w14:ligatures w14:val="none"/>
        </w:rPr>
      </w:pPr>
      <w:r w:rsidRPr="00A90DA3">
        <w:rPr>
          <w:rFonts w:ascii="Times New Roman" w:eastAsia="Calibri" w:hAnsi="Times New Roman" w:cs="Times New Roman"/>
          <w:sz w:val="22"/>
          <w:szCs w:val="22"/>
          <w:lang w:val="es-ES_tradnl" w:eastAsia="es-ES"/>
          <w14:ligatures w14:val="none"/>
        </w:rPr>
        <w:lastRenderedPageBreak/>
        <w:t>A Calamandrei le debió costar tomar distancia o mensurar los efectos muy negativos que en su propio país —Italia— generó es</w:t>
      </w:r>
      <w:r w:rsidR="00E74E9B" w:rsidRPr="00A90DA3">
        <w:rPr>
          <w:rFonts w:ascii="Times New Roman" w:eastAsia="Calibri" w:hAnsi="Times New Roman" w:cs="Times New Roman"/>
          <w:sz w:val="22"/>
          <w:szCs w:val="22"/>
          <w:lang w:val="es-ES_tradnl" w:eastAsia="es-ES"/>
          <w14:ligatures w14:val="none"/>
        </w:rPr>
        <w:t>a</w:t>
      </w:r>
      <w:r w:rsidRPr="00A90DA3">
        <w:rPr>
          <w:rFonts w:ascii="Times New Roman" w:eastAsia="Calibri" w:hAnsi="Times New Roman" w:cs="Times New Roman"/>
          <w:sz w:val="22"/>
          <w:szCs w:val="22"/>
          <w:lang w:val="es-ES_tradnl" w:eastAsia="es-ES"/>
          <w14:ligatures w14:val="none"/>
        </w:rPr>
        <w:t xml:space="preserve"> legislación autoritaria, a punto tal que pocos años después y luego de la culminación de la Segunda Guerra Mundial el Código Procesal Civil </w:t>
      </w:r>
      <w:r w:rsidRPr="00A90DA3">
        <w:rPr>
          <w:rFonts w:ascii="Times New Roman" w:eastAsia="Calibri" w:hAnsi="Times New Roman" w:cs="Times New Roman"/>
          <w:i/>
          <w:iCs/>
          <w:sz w:val="22"/>
          <w:szCs w:val="22"/>
          <w:lang w:val="es-ES_tradnl" w:eastAsia="es-ES"/>
          <w14:ligatures w14:val="none"/>
        </w:rPr>
        <w:t>fue profundamente modificado</w:t>
      </w:r>
      <w:r w:rsidRPr="00A90DA3">
        <w:rPr>
          <w:rFonts w:ascii="Times New Roman" w:eastAsia="Calibri" w:hAnsi="Times New Roman" w:cs="Times New Roman"/>
          <w:sz w:val="22"/>
          <w:szCs w:val="22"/>
          <w:lang w:val="es-ES_tradnl" w:eastAsia="es-ES"/>
          <w14:ligatures w14:val="none"/>
        </w:rPr>
        <w:t>, quitando mucho de esos poderes</w:t>
      </w:r>
      <w:r w:rsidR="00C90252" w:rsidRPr="00A90DA3">
        <w:rPr>
          <w:rFonts w:ascii="Times New Roman" w:eastAsia="Calibri" w:hAnsi="Times New Roman" w:cs="Times New Roman"/>
          <w:sz w:val="22"/>
          <w:szCs w:val="22"/>
          <w:lang w:val="es-ES_tradnl" w:eastAsia="es-ES"/>
          <w14:ligatures w14:val="none"/>
        </w:rPr>
        <w:t xml:space="preserve"> a los jueces</w:t>
      </w:r>
      <w:r w:rsidRPr="00A90DA3">
        <w:rPr>
          <w:rFonts w:ascii="Times New Roman" w:eastAsia="Calibri" w:hAnsi="Times New Roman" w:cs="Times New Roman"/>
          <w:sz w:val="22"/>
          <w:szCs w:val="22"/>
          <w:lang w:val="es-ES_tradnl" w:eastAsia="es-ES"/>
          <w14:ligatures w14:val="none"/>
        </w:rPr>
        <w:t xml:space="preserve"> o reduciéndolos de modo significativo. En 1950 se introdujeron reformas liberales y se restablecieron algunos ejes del sistema dispositivo, en especial por la profunda repulsa de los abogados italianos que consideraban excesivas las atribuciones conferidas al órgano jurisdiccional.</w:t>
      </w:r>
    </w:p>
    <w:p w14:paraId="1F3F14E8" w14:textId="48DE758E" w:rsidR="00EC29BA" w:rsidRPr="00A90DA3" w:rsidRDefault="00EC29BA" w:rsidP="00A90DA3">
      <w:pPr>
        <w:pStyle w:val="Ttulo2"/>
        <w:spacing w:line="480" w:lineRule="auto"/>
        <w:rPr>
          <w:snapToGrid w:val="0"/>
          <w:sz w:val="22"/>
          <w:szCs w:val="22"/>
        </w:rPr>
      </w:pPr>
      <w:bookmarkStart w:id="12" w:name="_Hlk209353739"/>
      <w:r w:rsidRPr="00A90DA3">
        <w:rPr>
          <w:snapToGrid w:val="0"/>
          <w:sz w:val="22"/>
          <w:szCs w:val="22"/>
        </w:rPr>
        <w:t xml:space="preserve">c) Desapego doctrinario y </w:t>
      </w:r>
      <w:r w:rsidR="00F2221D" w:rsidRPr="00A90DA3">
        <w:rPr>
          <w:snapToGrid w:val="0"/>
          <w:sz w:val="22"/>
          <w:szCs w:val="22"/>
        </w:rPr>
        <w:t xml:space="preserve">normativo de la región a las tendencias autoritarias que no debieron tomarse como modelos </w:t>
      </w:r>
    </w:p>
    <w:bookmarkEnd w:id="12"/>
    <w:p w14:paraId="5211C3D9" w14:textId="5689553F" w:rsidR="00EC29BA" w:rsidRPr="00A90DA3" w:rsidRDefault="00EC29BA" w:rsidP="00A90DA3">
      <w:pPr>
        <w:spacing w:before="120"/>
        <w:ind w:firstLine="567"/>
        <w:jc w:val="both"/>
        <w:rPr>
          <w:rFonts w:ascii="Times New Roman" w:eastAsia="Times New Roman" w:hAnsi="Times New Roman" w:cs="Times New Roman"/>
          <w:sz w:val="22"/>
          <w:szCs w:val="22"/>
          <w:lang w:val="es-ES_tradnl" w:eastAsia="es-ES"/>
          <w14:ligatures w14:val="none"/>
        </w:rPr>
      </w:pPr>
      <w:r w:rsidRPr="00A90DA3">
        <w:rPr>
          <w:rFonts w:ascii="Times New Roman" w:eastAsia="Times New Roman" w:hAnsi="Times New Roman" w:cs="Times New Roman"/>
          <w:sz w:val="22"/>
          <w:szCs w:val="22"/>
          <w:lang w:val="es-ES_tradnl" w:eastAsia="es-ES"/>
          <w14:ligatures w14:val="none"/>
        </w:rPr>
        <w:t xml:space="preserve">Buena parte de la dogmática, la jurisprudencia y la legislación procesal latinoamericana por imponerse —erróneamente— de las novedades procesales europeas y por los equívocos que llevo denunciados, se plegaron a una visión autocrática del proceso civil y le concedieron un </w:t>
      </w:r>
      <w:r w:rsidRPr="00A90DA3">
        <w:rPr>
          <w:rFonts w:ascii="Times New Roman" w:eastAsia="Times New Roman" w:hAnsi="Times New Roman" w:cs="Times New Roman"/>
          <w:i/>
          <w:sz w:val="22"/>
          <w:szCs w:val="22"/>
          <w:lang w:val="es-ES_tradnl" w:eastAsia="es-ES"/>
          <w14:ligatures w14:val="none"/>
        </w:rPr>
        <w:t xml:space="preserve">acrítico </w:t>
      </w:r>
      <w:r w:rsidRPr="00A90DA3">
        <w:rPr>
          <w:rFonts w:ascii="Times New Roman" w:eastAsia="Times New Roman" w:hAnsi="Times New Roman" w:cs="Times New Roman"/>
          <w:sz w:val="22"/>
          <w:szCs w:val="22"/>
          <w:lang w:val="es-ES_tradnl" w:eastAsia="es-ES"/>
          <w14:ligatures w14:val="none"/>
        </w:rPr>
        <w:t>“</w:t>
      </w:r>
      <w:r w:rsidRPr="00A90DA3">
        <w:rPr>
          <w:rFonts w:ascii="Times New Roman" w:eastAsia="Times New Roman" w:hAnsi="Times New Roman" w:cs="Times New Roman"/>
          <w:i/>
          <w:sz w:val="22"/>
          <w:szCs w:val="22"/>
          <w:lang w:val="es-ES_tradnl" w:eastAsia="es-ES"/>
          <w14:ligatures w14:val="none"/>
        </w:rPr>
        <w:t>visto bueno</w:t>
      </w:r>
      <w:r w:rsidRPr="00A90DA3">
        <w:rPr>
          <w:rFonts w:ascii="Times New Roman" w:eastAsia="Times New Roman" w:hAnsi="Times New Roman" w:cs="Times New Roman"/>
          <w:sz w:val="22"/>
          <w:szCs w:val="22"/>
          <w:lang w:val="es-ES_tradnl" w:eastAsia="es-ES"/>
          <w14:ligatures w14:val="none"/>
        </w:rPr>
        <w:t>”. Así se pasó a replicar el modelo de 1942 —cuando ya había sido modificado profundamente en Italia— en los sistemas de enjuiciamiento regionales. Este equívoco marcó un funesto punto de inflexión en el modo de concebir el método de debate y</w:t>
      </w:r>
      <w:r w:rsidR="00B47115" w:rsidRPr="00A90DA3">
        <w:rPr>
          <w:rFonts w:ascii="Times New Roman" w:eastAsia="Times New Roman" w:hAnsi="Times New Roman" w:cs="Times New Roman"/>
          <w:sz w:val="22"/>
          <w:szCs w:val="22"/>
          <w:lang w:val="es-ES_tradnl" w:eastAsia="es-ES"/>
          <w14:ligatures w14:val="none"/>
        </w:rPr>
        <w:t xml:space="preserve"> a </w:t>
      </w:r>
      <w:r w:rsidRPr="00A90DA3">
        <w:rPr>
          <w:rFonts w:ascii="Times New Roman" w:eastAsia="Times New Roman" w:hAnsi="Times New Roman" w:cs="Times New Roman"/>
          <w:sz w:val="22"/>
          <w:szCs w:val="22"/>
          <w:lang w:val="es-ES_tradnl" w:eastAsia="es-ES"/>
          <w14:ligatures w14:val="none"/>
        </w:rPr>
        <w:t>la hora de concederle poderes a la jurisdicción estatal.</w:t>
      </w:r>
    </w:p>
    <w:p w14:paraId="03276345" w14:textId="7C6F595A" w:rsidR="000E7101" w:rsidRPr="00A90DA3" w:rsidRDefault="00EC29BA" w:rsidP="00A90DA3">
      <w:pPr>
        <w:pStyle w:val="Ttulo2"/>
        <w:spacing w:line="480" w:lineRule="auto"/>
        <w:rPr>
          <w:sz w:val="22"/>
          <w:szCs w:val="22"/>
        </w:rPr>
      </w:pPr>
      <w:bookmarkStart w:id="13" w:name="_Hlk209353766"/>
      <w:r w:rsidRPr="00A90DA3">
        <w:rPr>
          <w:sz w:val="22"/>
          <w:szCs w:val="22"/>
        </w:rPr>
        <w:t xml:space="preserve">d) </w:t>
      </w:r>
      <w:r w:rsidR="000E7101" w:rsidRPr="00A90DA3">
        <w:rPr>
          <w:sz w:val="22"/>
          <w:szCs w:val="22"/>
        </w:rPr>
        <w:t>El rezago que contaminó a la doctrina y a la normativa procesal civil</w:t>
      </w:r>
      <w:r w:rsidR="000E7101" w:rsidRPr="00A90DA3">
        <w:rPr>
          <w:snapToGrid w:val="0"/>
          <w:sz w:val="22"/>
          <w:szCs w:val="22"/>
        </w:rPr>
        <w:t xml:space="preserve"> </w:t>
      </w:r>
    </w:p>
    <w:bookmarkEnd w:id="13"/>
    <w:p w14:paraId="191800B8" w14:textId="6850E073" w:rsidR="000E7101" w:rsidRPr="00A90DA3" w:rsidRDefault="000E7101" w:rsidP="00A90DA3">
      <w:pPr>
        <w:spacing w:before="120"/>
        <w:ind w:firstLine="567"/>
        <w:jc w:val="both"/>
        <w:rPr>
          <w:rFonts w:ascii="Times New Roman" w:eastAsia="Calibri" w:hAnsi="Times New Roman" w:cs="Times New Roman"/>
          <w:i/>
          <w:iCs/>
          <w:color w:val="000000"/>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t>El derecho procesal civil “mixto” (o n</w:t>
      </w:r>
      <w:r w:rsidR="00B47115" w:rsidRPr="00A90DA3">
        <w:rPr>
          <w:rFonts w:ascii="Times New Roman" w:eastAsia="Calibri" w:hAnsi="Times New Roman" w:cs="Times New Roman"/>
          <w:color w:val="000000"/>
          <w:sz w:val="22"/>
          <w:szCs w:val="22"/>
          <w:lang w:val="es-ES_tradnl" w:eastAsia="es-ES"/>
          <w14:ligatures w14:val="none"/>
        </w:rPr>
        <w:t>eo</w:t>
      </w:r>
      <w:r w:rsidRPr="00A90DA3">
        <w:rPr>
          <w:rFonts w:ascii="Times New Roman" w:eastAsia="Calibri" w:hAnsi="Times New Roman" w:cs="Times New Roman"/>
          <w:color w:val="000000"/>
          <w:sz w:val="22"/>
          <w:szCs w:val="22"/>
          <w:lang w:val="es-ES_tradnl" w:eastAsia="es-ES"/>
          <w14:ligatures w14:val="none"/>
        </w:rPr>
        <w:t xml:space="preserve"> inquisitorial) tomó como una premisa fundamental el rol del juez</w:t>
      </w:r>
      <w:r w:rsidRPr="00A90DA3">
        <w:rPr>
          <w:rFonts w:ascii="Times New Roman" w:eastAsia="Calibri" w:hAnsi="Times New Roman" w:cs="Times New Roman"/>
          <w:i/>
          <w:iCs/>
          <w:color w:val="000000"/>
          <w:sz w:val="22"/>
          <w:szCs w:val="22"/>
          <w:lang w:val="es-ES_tradnl" w:eastAsia="es-ES"/>
          <w14:ligatures w14:val="none"/>
        </w:rPr>
        <w:t xml:space="preserve"> más activo</w:t>
      </w:r>
      <w:r w:rsidRPr="00A90DA3">
        <w:rPr>
          <w:rFonts w:ascii="Times New Roman" w:eastAsia="Calibri" w:hAnsi="Times New Roman" w:cs="Times New Roman"/>
          <w:color w:val="000000"/>
          <w:sz w:val="22"/>
          <w:szCs w:val="22"/>
          <w:lang w:val="es-ES_tradnl" w:eastAsia="es-ES"/>
          <w14:ligatures w14:val="none"/>
        </w:rPr>
        <w:t xml:space="preserve"> </w:t>
      </w:r>
      <w:r w:rsidRPr="00A90DA3">
        <w:rPr>
          <w:rFonts w:ascii="Times New Roman" w:eastAsia="Calibri" w:hAnsi="Times New Roman" w:cs="Times New Roman"/>
          <w:i/>
          <w:iCs/>
          <w:color w:val="000000"/>
          <w:sz w:val="22"/>
          <w:szCs w:val="22"/>
          <w:lang w:val="es-ES_tradnl" w:eastAsia="es-ES"/>
          <w14:ligatures w14:val="none"/>
        </w:rPr>
        <w:t>en el proceso civil</w:t>
      </w:r>
      <w:r w:rsidRPr="00A90DA3">
        <w:rPr>
          <w:rFonts w:ascii="Times New Roman" w:eastAsia="Calibri" w:hAnsi="Times New Roman" w:cs="Times New Roman"/>
          <w:color w:val="000000"/>
          <w:sz w:val="22"/>
          <w:szCs w:val="22"/>
          <w:lang w:val="es-ES_tradnl" w:eastAsia="es-ES"/>
          <w14:ligatures w14:val="none"/>
        </w:rPr>
        <w:t xml:space="preserve"> y marcó una radical diferencia con el modelo de juez decimonónico. Este modelo</w:t>
      </w:r>
      <w:r w:rsidR="00272366" w:rsidRPr="00A90DA3">
        <w:rPr>
          <w:rFonts w:ascii="Times New Roman" w:eastAsia="Calibri" w:hAnsi="Times New Roman" w:cs="Times New Roman"/>
          <w:color w:val="000000"/>
          <w:sz w:val="22"/>
          <w:szCs w:val="22"/>
          <w:lang w:val="es-ES_tradnl" w:eastAsia="es-ES"/>
          <w14:ligatures w14:val="none"/>
        </w:rPr>
        <w:t xml:space="preserve"> </w:t>
      </w:r>
      <w:r w:rsidRPr="00A90DA3">
        <w:rPr>
          <w:rFonts w:ascii="Times New Roman" w:eastAsia="Calibri" w:hAnsi="Times New Roman" w:cs="Times New Roman"/>
          <w:color w:val="000000"/>
          <w:sz w:val="22"/>
          <w:szCs w:val="22"/>
          <w:lang w:val="es-ES_tradnl" w:eastAsia="es-ES"/>
          <w14:ligatures w14:val="none"/>
        </w:rPr>
        <w:t>le daba (</w:t>
      </w:r>
      <w:r w:rsidR="00785B24" w:rsidRPr="00A90DA3">
        <w:rPr>
          <w:rFonts w:ascii="Times New Roman" w:eastAsia="Calibri" w:hAnsi="Times New Roman" w:cs="Times New Roman"/>
          <w:color w:val="000000"/>
          <w:sz w:val="22"/>
          <w:szCs w:val="22"/>
          <w:lang w:val="es-ES_tradnl" w:eastAsia="es-ES"/>
          <w14:ligatures w14:val="none"/>
        </w:rPr>
        <w:t>y</w:t>
      </w:r>
      <w:r w:rsidRPr="00A90DA3">
        <w:rPr>
          <w:rFonts w:ascii="Times New Roman" w:eastAsia="Calibri" w:hAnsi="Times New Roman" w:cs="Times New Roman"/>
          <w:color w:val="000000"/>
          <w:sz w:val="22"/>
          <w:szCs w:val="22"/>
          <w:lang w:val="es-ES_tradnl" w:eastAsia="es-ES"/>
          <w14:ligatures w14:val="none"/>
        </w:rPr>
        <w:t xml:space="preserve"> le da) al juez la facultad de dirigir activamente el proceso y de buscar la</w:t>
      </w:r>
      <w:r w:rsidRPr="00A90DA3">
        <w:rPr>
          <w:rFonts w:ascii="Times New Roman" w:eastAsia="Calibri" w:hAnsi="Times New Roman" w:cs="Times New Roman"/>
          <w:i/>
          <w:iCs/>
          <w:color w:val="000000"/>
          <w:sz w:val="22"/>
          <w:szCs w:val="22"/>
          <w:lang w:val="es-ES_tradnl" w:eastAsia="es-ES"/>
          <w14:ligatures w14:val="none"/>
        </w:rPr>
        <w:t xml:space="preserve"> verdad material del caso</w:t>
      </w:r>
      <w:r w:rsidRPr="00A90DA3">
        <w:rPr>
          <w:rFonts w:ascii="Times New Roman" w:eastAsia="Calibri" w:hAnsi="Times New Roman" w:cs="Times New Roman"/>
          <w:iCs/>
          <w:color w:val="000000"/>
          <w:sz w:val="22"/>
          <w:szCs w:val="22"/>
          <w:lang w:val="es-ES_tradnl" w:eastAsia="es-ES"/>
          <w14:ligatures w14:val="none"/>
        </w:rPr>
        <w:t>.</w:t>
      </w:r>
    </w:p>
    <w:p w14:paraId="48E06498" w14:textId="77777777" w:rsidR="000E7101" w:rsidRPr="00A90DA3" w:rsidRDefault="000E7101" w:rsidP="00A90DA3">
      <w:pPr>
        <w:spacing w:before="120"/>
        <w:ind w:firstLine="567"/>
        <w:jc w:val="both"/>
        <w:rPr>
          <w:rFonts w:ascii="Times New Roman" w:eastAsia="Calibri" w:hAnsi="Times New Roman" w:cs="Times New Roman"/>
          <w:color w:val="000000"/>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t>Ese reparto de funciones se lo tomó como una “</w:t>
      </w:r>
      <w:r w:rsidRPr="00A90DA3">
        <w:rPr>
          <w:rFonts w:ascii="Times New Roman" w:eastAsia="Calibri" w:hAnsi="Times New Roman" w:cs="Times New Roman"/>
          <w:i/>
          <w:iCs/>
          <w:color w:val="000000"/>
          <w:sz w:val="22"/>
          <w:szCs w:val="22"/>
          <w:lang w:val="es-ES_tradnl" w:eastAsia="es-ES"/>
          <w14:ligatures w14:val="none"/>
        </w:rPr>
        <w:t>comunidad de trabajo</w:t>
      </w:r>
      <w:r w:rsidRPr="00A90DA3">
        <w:rPr>
          <w:rFonts w:ascii="Times New Roman" w:eastAsia="Calibri" w:hAnsi="Times New Roman" w:cs="Times New Roman"/>
          <w:color w:val="000000"/>
          <w:sz w:val="22"/>
          <w:szCs w:val="22"/>
          <w:lang w:val="es-ES_tradnl" w:eastAsia="es-ES"/>
          <w14:ligatures w14:val="none"/>
        </w:rPr>
        <w:t xml:space="preserve">” —entre el juez y las partes o sus representantes— expresión que fue acuñada por Franz Klein. </w:t>
      </w:r>
    </w:p>
    <w:p w14:paraId="637FEC37" w14:textId="38723411" w:rsidR="000E7101" w:rsidRPr="00A90DA3" w:rsidRDefault="000E7101" w:rsidP="00A90DA3">
      <w:pPr>
        <w:spacing w:before="120"/>
        <w:ind w:firstLine="567"/>
        <w:jc w:val="both"/>
        <w:rPr>
          <w:rFonts w:ascii="Times New Roman" w:eastAsia="Calibri" w:hAnsi="Times New Roman" w:cs="Times New Roman"/>
          <w:color w:val="000000"/>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t>El juez ya no se limitaba a juzgar, también tenía que administrar y conducir el proceso desde el inicio hasta el final y —para ello— debía “contar con amplios poderes discrecionales”. Ya no sería más (como lo refiere Cipriani, con cierta ironía) una “</w:t>
      </w:r>
      <w:r w:rsidRPr="00A90DA3">
        <w:rPr>
          <w:rFonts w:ascii="Times New Roman" w:eastAsia="Calibri" w:hAnsi="Times New Roman" w:cs="Times New Roman"/>
          <w:i/>
          <w:iCs/>
          <w:color w:val="000000"/>
          <w:sz w:val="22"/>
          <w:szCs w:val="22"/>
          <w:lang w:val="es-ES_tradnl" w:eastAsia="es-ES"/>
          <w14:ligatures w14:val="none"/>
        </w:rPr>
        <w:t>marioneta que puede moverse sólo si las partes le tiran de los hilos</w:t>
      </w:r>
      <w:r w:rsidRPr="00A90DA3">
        <w:rPr>
          <w:rFonts w:ascii="Times New Roman" w:eastAsia="Calibri" w:hAnsi="Times New Roman" w:cs="Times New Roman"/>
          <w:color w:val="000000"/>
          <w:sz w:val="22"/>
          <w:szCs w:val="22"/>
          <w:lang w:val="es-ES_tradnl" w:eastAsia="es-ES"/>
          <w14:ligatures w14:val="none"/>
        </w:rPr>
        <w:t>”</w:t>
      </w:r>
      <w:r w:rsidRPr="00A90DA3">
        <w:rPr>
          <w:rFonts w:ascii="Times New Roman" w:eastAsia="Calibri" w:hAnsi="Times New Roman" w:cs="Times New Roman"/>
          <w:color w:val="000000"/>
          <w:sz w:val="22"/>
          <w:szCs w:val="22"/>
          <w:vertAlign w:val="superscript"/>
          <w:lang w:val="es-ES_tradnl" w:eastAsia="es-ES"/>
          <w14:ligatures w14:val="none"/>
        </w:rPr>
        <w:footnoteReference w:id="9"/>
      </w:r>
      <w:r w:rsidRPr="00A90DA3">
        <w:rPr>
          <w:rFonts w:ascii="Times New Roman" w:eastAsia="Calibri" w:hAnsi="Times New Roman" w:cs="Times New Roman"/>
          <w:color w:val="000000"/>
          <w:sz w:val="22"/>
          <w:szCs w:val="22"/>
          <w:lang w:val="es-ES_tradnl" w:eastAsia="es-ES"/>
          <w14:ligatures w14:val="none"/>
        </w:rPr>
        <w:t xml:space="preserve">, </w:t>
      </w:r>
      <w:r w:rsidRPr="00A90DA3">
        <w:rPr>
          <w:rFonts w:ascii="Times New Roman" w:eastAsia="Calibri" w:hAnsi="Times New Roman" w:cs="Times New Roman"/>
          <w:color w:val="000000"/>
          <w:sz w:val="22"/>
          <w:szCs w:val="22"/>
          <w:lang w:val="es-ES_tradnl" w:eastAsia="es-ES"/>
          <w14:ligatures w14:val="none"/>
        </w:rPr>
        <w:lastRenderedPageBreak/>
        <w:t>y, ahora, sería el “</w:t>
      </w:r>
      <w:r w:rsidRPr="00A90DA3">
        <w:rPr>
          <w:rFonts w:ascii="Times New Roman" w:eastAsia="Calibri" w:hAnsi="Times New Roman" w:cs="Times New Roman"/>
          <w:i/>
          <w:iCs/>
          <w:color w:val="000000"/>
          <w:sz w:val="22"/>
          <w:szCs w:val="22"/>
          <w:lang w:val="es-ES_tradnl" w:eastAsia="es-ES"/>
          <w14:ligatures w14:val="none"/>
        </w:rPr>
        <w:t>director</w:t>
      </w:r>
      <w:r w:rsidRPr="00A90DA3">
        <w:rPr>
          <w:rFonts w:ascii="Times New Roman" w:eastAsia="Calibri" w:hAnsi="Times New Roman" w:cs="Times New Roman"/>
          <w:iCs/>
          <w:color w:val="000000"/>
          <w:sz w:val="22"/>
          <w:szCs w:val="22"/>
          <w:lang w:val="es-ES_tradnl" w:eastAsia="es-ES"/>
          <w14:ligatures w14:val="none"/>
        </w:rPr>
        <w:t>”,</w:t>
      </w:r>
      <w:r w:rsidRPr="00A90DA3">
        <w:rPr>
          <w:rFonts w:ascii="Times New Roman" w:eastAsia="Calibri" w:hAnsi="Times New Roman" w:cs="Times New Roman"/>
          <w:color w:val="000000"/>
          <w:sz w:val="22"/>
          <w:szCs w:val="22"/>
          <w:lang w:val="es-ES_tradnl" w:eastAsia="es-ES"/>
          <w14:ligatures w14:val="none"/>
        </w:rPr>
        <w:t xml:space="preserve"> el “</w:t>
      </w:r>
      <w:r w:rsidRPr="00A90DA3">
        <w:rPr>
          <w:rFonts w:ascii="Times New Roman" w:eastAsia="Calibri" w:hAnsi="Times New Roman" w:cs="Times New Roman"/>
          <w:i/>
          <w:iCs/>
          <w:color w:val="000000"/>
          <w:sz w:val="22"/>
          <w:szCs w:val="22"/>
          <w:lang w:val="es-ES_tradnl" w:eastAsia="es-ES"/>
          <w14:ligatures w14:val="none"/>
        </w:rPr>
        <w:t>timonel</w:t>
      </w:r>
      <w:r w:rsidRPr="00A90DA3">
        <w:rPr>
          <w:rFonts w:ascii="Times New Roman" w:eastAsia="Calibri" w:hAnsi="Times New Roman" w:cs="Times New Roman"/>
          <w:iCs/>
          <w:color w:val="000000"/>
          <w:sz w:val="22"/>
          <w:szCs w:val="22"/>
          <w:lang w:val="es-ES_tradnl" w:eastAsia="es-ES"/>
          <w14:ligatures w14:val="none"/>
        </w:rPr>
        <w:t>,</w:t>
      </w:r>
      <w:r w:rsidRPr="00A90DA3">
        <w:rPr>
          <w:rFonts w:ascii="Times New Roman" w:eastAsia="Calibri" w:hAnsi="Times New Roman" w:cs="Times New Roman"/>
          <w:i/>
          <w:iCs/>
          <w:color w:val="000000"/>
          <w:sz w:val="22"/>
          <w:szCs w:val="22"/>
          <w:lang w:val="es-ES_tradnl" w:eastAsia="es-ES"/>
          <w14:ligatures w14:val="none"/>
        </w:rPr>
        <w:t xml:space="preserve"> el representante profesional del bien común</w:t>
      </w:r>
      <w:r w:rsidRPr="00A90DA3">
        <w:rPr>
          <w:rFonts w:ascii="Times New Roman" w:eastAsia="Calibri" w:hAnsi="Times New Roman" w:cs="Times New Roman"/>
          <w:color w:val="000000"/>
          <w:sz w:val="22"/>
          <w:szCs w:val="22"/>
          <w:lang w:val="es-ES_tradnl" w:eastAsia="es-ES"/>
          <w14:ligatures w14:val="none"/>
        </w:rPr>
        <w:t>”</w:t>
      </w:r>
      <w:r w:rsidRPr="00A90DA3">
        <w:rPr>
          <w:rFonts w:ascii="Times New Roman" w:eastAsia="Calibri" w:hAnsi="Times New Roman" w:cs="Times New Roman"/>
          <w:color w:val="000000"/>
          <w:sz w:val="22"/>
          <w:szCs w:val="22"/>
          <w:vertAlign w:val="superscript"/>
          <w:lang w:val="es-ES_tradnl" w:eastAsia="es-ES"/>
          <w14:ligatures w14:val="none"/>
        </w:rPr>
        <w:footnoteReference w:id="10"/>
      </w:r>
      <w:r w:rsidRPr="00A90DA3">
        <w:rPr>
          <w:rFonts w:ascii="Times New Roman" w:eastAsia="Calibri" w:hAnsi="Times New Roman" w:cs="Times New Roman"/>
          <w:color w:val="000000"/>
          <w:sz w:val="22"/>
          <w:szCs w:val="22"/>
          <w:lang w:val="es-ES_tradnl" w:eastAsia="es-ES"/>
          <w14:ligatures w14:val="none"/>
        </w:rPr>
        <w:t xml:space="preserve">. En otros términos, se lo convirtió en un funcionario a quien el legislador le asignó la delicadísima tarea de asegurar que en el proceso (“instituto de derecho público”), sean también satisfechos, junto con los intereses de las partes, “los más altos valores sociales”, aún que fuera posible —como lo vuelve a señalar Cipriani— que “a veces, </w:t>
      </w:r>
      <w:r w:rsidRPr="00A90DA3">
        <w:rPr>
          <w:rFonts w:ascii="Times New Roman" w:eastAsia="Calibri" w:hAnsi="Times New Roman" w:cs="Times New Roman"/>
          <w:i/>
          <w:iCs/>
          <w:color w:val="000000"/>
          <w:sz w:val="22"/>
          <w:szCs w:val="22"/>
          <w:lang w:val="es-ES_tradnl" w:eastAsia="es-ES"/>
          <w14:ligatures w14:val="none"/>
        </w:rPr>
        <w:t>a la libertad del particular se le opongan limitaciones</w:t>
      </w:r>
      <w:r w:rsidRPr="00A90DA3">
        <w:rPr>
          <w:rFonts w:ascii="Times New Roman" w:eastAsia="Calibri" w:hAnsi="Times New Roman" w:cs="Times New Roman"/>
          <w:color w:val="000000"/>
          <w:sz w:val="22"/>
          <w:szCs w:val="22"/>
          <w:lang w:val="es-ES_tradnl" w:eastAsia="es-ES"/>
          <w14:ligatures w14:val="none"/>
        </w:rPr>
        <w:t xml:space="preserve"> en beneficio </w:t>
      </w:r>
      <w:r w:rsidRPr="00A90DA3">
        <w:rPr>
          <w:rFonts w:ascii="Times New Roman" w:eastAsia="Calibri" w:hAnsi="Times New Roman" w:cs="Times New Roman"/>
          <w:i/>
          <w:iCs/>
          <w:color w:val="000000"/>
          <w:sz w:val="22"/>
          <w:szCs w:val="22"/>
          <w:lang w:val="es-ES_tradnl" w:eastAsia="es-ES"/>
          <w14:ligatures w14:val="none"/>
        </w:rPr>
        <w:t xml:space="preserve">del </w:t>
      </w:r>
      <w:r w:rsidR="00C90252" w:rsidRPr="00A90DA3">
        <w:rPr>
          <w:rFonts w:ascii="Times New Roman" w:eastAsia="Calibri" w:hAnsi="Times New Roman" w:cs="Times New Roman"/>
          <w:i/>
          <w:iCs/>
          <w:color w:val="000000"/>
          <w:sz w:val="22"/>
          <w:szCs w:val="22"/>
          <w:lang w:val="es-ES_tradnl" w:eastAsia="es-ES"/>
          <w14:ligatures w14:val="none"/>
        </w:rPr>
        <w:t>“</w:t>
      </w:r>
      <w:r w:rsidRPr="00A90DA3">
        <w:rPr>
          <w:rFonts w:ascii="Times New Roman" w:eastAsia="Calibri" w:hAnsi="Times New Roman" w:cs="Times New Roman"/>
          <w:i/>
          <w:iCs/>
          <w:color w:val="000000"/>
          <w:sz w:val="22"/>
          <w:szCs w:val="22"/>
          <w:lang w:val="es-ES_tradnl" w:eastAsia="es-ES"/>
          <w14:ligatures w14:val="none"/>
        </w:rPr>
        <w:t>todo</w:t>
      </w:r>
      <w:r w:rsidR="00C90252" w:rsidRPr="00A90DA3">
        <w:rPr>
          <w:rFonts w:ascii="Times New Roman" w:eastAsia="Calibri" w:hAnsi="Times New Roman" w:cs="Times New Roman"/>
          <w:i/>
          <w:iCs/>
          <w:color w:val="000000"/>
          <w:sz w:val="22"/>
          <w:szCs w:val="22"/>
          <w:lang w:val="es-ES_tradnl" w:eastAsia="es-ES"/>
          <w14:ligatures w14:val="none"/>
        </w:rPr>
        <w:t>”</w:t>
      </w:r>
      <w:r w:rsidRPr="00A90DA3">
        <w:rPr>
          <w:rFonts w:ascii="Times New Roman" w:eastAsia="Calibri" w:hAnsi="Times New Roman" w:cs="Times New Roman"/>
          <w:i/>
          <w:iCs/>
          <w:color w:val="000000"/>
          <w:sz w:val="22"/>
          <w:szCs w:val="22"/>
          <w:lang w:val="es-ES_tradnl" w:eastAsia="es-ES"/>
          <w14:ligatures w14:val="none"/>
        </w:rPr>
        <w:t xml:space="preserve"> y del Estado</w:t>
      </w:r>
      <w:r w:rsidRPr="00A90DA3">
        <w:rPr>
          <w:rFonts w:ascii="Times New Roman" w:eastAsia="Calibri" w:hAnsi="Times New Roman" w:cs="Times New Roman"/>
          <w:iCs/>
          <w:color w:val="000000"/>
          <w:sz w:val="22"/>
          <w:szCs w:val="22"/>
          <w:lang w:val="es-ES_tradnl" w:eastAsia="es-ES"/>
          <w14:ligatures w14:val="none"/>
        </w:rPr>
        <w:t>”</w:t>
      </w:r>
      <w:r w:rsidRPr="00A90DA3">
        <w:rPr>
          <w:rFonts w:ascii="Times New Roman" w:eastAsia="Calibri" w:hAnsi="Times New Roman" w:cs="Times New Roman"/>
          <w:iCs/>
          <w:color w:val="000000"/>
          <w:sz w:val="22"/>
          <w:szCs w:val="22"/>
          <w:vertAlign w:val="superscript"/>
          <w:lang w:val="es-ES_tradnl" w:eastAsia="es-ES"/>
          <w14:ligatures w14:val="none"/>
        </w:rPr>
        <w:footnoteReference w:id="11"/>
      </w:r>
      <w:r w:rsidRPr="00A90DA3">
        <w:rPr>
          <w:rFonts w:ascii="Times New Roman" w:eastAsia="Calibri" w:hAnsi="Times New Roman" w:cs="Times New Roman"/>
          <w:iCs/>
          <w:color w:val="000000"/>
          <w:sz w:val="22"/>
          <w:szCs w:val="22"/>
          <w:lang w:val="es-ES_tradnl" w:eastAsia="es-ES"/>
          <w14:ligatures w14:val="none"/>
        </w:rPr>
        <w:t>,</w:t>
      </w:r>
      <w:r w:rsidRPr="00A90DA3">
        <w:rPr>
          <w:rFonts w:ascii="Times New Roman" w:eastAsia="Calibri" w:hAnsi="Times New Roman" w:cs="Times New Roman"/>
          <w:color w:val="000000"/>
          <w:sz w:val="22"/>
          <w:szCs w:val="22"/>
          <w:lang w:val="es-ES_tradnl" w:eastAsia="es-ES"/>
          <w14:ligatures w14:val="none"/>
        </w:rPr>
        <w:t xml:space="preserve"> atendiendo a que “jueces, abogados y partes deben colaborar en la formación de una decisión justa”</w:t>
      </w:r>
      <w:r w:rsidRPr="00A90DA3">
        <w:rPr>
          <w:rFonts w:ascii="Times New Roman" w:eastAsia="Calibri" w:hAnsi="Times New Roman" w:cs="Times New Roman"/>
          <w:color w:val="000000"/>
          <w:sz w:val="22"/>
          <w:szCs w:val="22"/>
          <w:vertAlign w:val="superscript"/>
          <w:lang w:val="es-ES_tradnl" w:eastAsia="es-ES"/>
          <w14:ligatures w14:val="none"/>
        </w:rPr>
        <w:footnoteReference w:id="12"/>
      </w:r>
      <w:r w:rsidRPr="00A90DA3">
        <w:rPr>
          <w:rFonts w:ascii="Times New Roman" w:eastAsia="Calibri" w:hAnsi="Times New Roman" w:cs="Times New Roman"/>
          <w:color w:val="000000"/>
          <w:sz w:val="22"/>
          <w:szCs w:val="22"/>
          <w:lang w:val="es-ES_tradnl" w:eastAsia="es-ES"/>
          <w14:ligatures w14:val="none"/>
        </w:rPr>
        <w:t>.</w:t>
      </w:r>
    </w:p>
    <w:p w14:paraId="3D95E162" w14:textId="42C13630" w:rsidR="000E7101" w:rsidRPr="00A90DA3" w:rsidRDefault="000E7101" w:rsidP="00A90DA3">
      <w:pPr>
        <w:spacing w:before="120"/>
        <w:ind w:firstLine="567"/>
        <w:jc w:val="both"/>
        <w:rPr>
          <w:rFonts w:ascii="Times New Roman" w:eastAsia="Calibri" w:hAnsi="Times New Roman" w:cs="Times New Roman"/>
          <w:color w:val="000000"/>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t>La función material estructuradora a cargo de</w:t>
      </w:r>
      <w:r w:rsidR="00C90252" w:rsidRPr="00A90DA3">
        <w:rPr>
          <w:rFonts w:ascii="Times New Roman" w:eastAsia="Calibri" w:hAnsi="Times New Roman" w:cs="Times New Roman"/>
          <w:color w:val="000000"/>
          <w:sz w:val="22"/>
          <w:szCs w:val="22"/>
          <w:lang w:val="es-ES_tradnl" w:eastAsia="es-ES"/>
          <w14:ligatures w14:val="none"/>
        </w:rPr>
        <w:t xml:space="preserve"> ese</w:t>
      </w:r>
      <w:r w:rsidRPr="00A90DA3">
        <w:rPr>
          <w:rFonts w:ascii="Times New Roman" w:eastAsia="Calibri" w:hAnsi="Times New Roman" w:cs="Times New Roman"/>
          <w:color w:val="000000"/>
          <w:sz w:val="22"/>
          <w:szCs w:val="22"/>
          <w:lang w:val="es-ES_tradnl" w:eastAsia="es-ES"/>
          <w14:ligatures w14:val="none"/>
        </w:rPr>
        <w:t xml:space="preserve"> juez </w:t>
      </w:r>
      <w:r w:rsidR="00C90252" w:rsidRPr="00A90DA3">
        <w:rPr>
          <w:rFonts w:ascii="Times New Roman" w:eastAsia="Calibri" w:hAnsi="Times New Roman" w:cs="Times New Roman"/>
          <w:color w:val="000000"/>
          <w:sz w:val="22"/>
          <w:szCs w:val="22"/>
          <w:lang w:val="es-ES_tradnl" w:eastAsia="es-ES"/>
          <w14:ligatures w14:val="none"/>
        </w:rPr>
        <w:t xml:space="preserve"> que todo “lo podía” </w:t>
      </w:r>
      <w:r w:rsidRPr="00A90DA3">
        <w:rPr>
          <w:rFonts w:ascii="Times New Roman" w:eastAsia="Calibri" w:hAnsi="Times New Roman" w:cs="Times New Roman"/>
          <w:color w:val="000000"/>
          <w:sz w:val="22"/>
          <w:szCs w:val="22"/>
          <w:lang w:val="es-ES_tradnl" w:eastAsia="es-ES"/>
          <w14:ligatures w14:val="none"/>
        </w:rPr>
        <w:t>suponía (y supone)</w:t>
      </w:r>
      <w:r w:rsidR="00272366" w:rsidRPr="00A90DA3">
        <w:rPr>
          <w:rFonts w:ascii="Times New Roman" w:eastAsia="Calibri" w:hAnsi="Times New Roman" w:cs="Times New Roman"/>
          <w:color w:val="000000"/>
          <w:sz w:val="22"/>
          <w:szCs w:val="22"/>
          <w:lang w:val="es-ES_tradnl" w:eastAsia="es-ES"/>
          <w14:ligatures w14:val="none"/>
        </w:rPr>
        <w:t xml:space="preserve"> </w:t>
      </w:r>
      <w:r w:rsidRPr="00A90DA3">
        <w:rPr>
          <w:rFonts w:ascii="Times New Roman" w:eastAsia="Calibri" w:hAnsi="Times New Roman" w:cs="Times New Roman"/>
          <w:color w:val="000000"/>
          <w:sz w:val="22"/>
          <w:szCs w:val="22"/>
          <w:lang w:val="es-ES_tradnl" w:eastAsia="es-ES"/>
          <w14:ligatures w14:val="none"/>
        </w:rPr>
        <w:t>entonces, contar con amplios medios procesales para cumplir con las novedosas tareas, en donde ahora se convirtió en un nuevo protagonista, no solo jurídico porque también encarnaba la “revolución social” que debía llevarse adelante.</w:t>
      </w:r>
    </w:p>
    <w:p w14:paraId="5331010C" w14:textId="370CE322" w:rsidR="000E7101" w:rsidRPr="00A90DA3" w:rsidRDefault="000E7101" w:rsidP="00A90DA3">
      <w:pPr>
        <w:pStyle w:val="Ttulo1"/>
        <w:spacing w:line="480" w:lineRule="auto"/>
        <w:rPr>
          <w:sz w:val="22"/>
          <w:szCs w:val="22"/>
        </w:rPr>
      </w:pPr>
      <w:bookmarkStart w:id="14" w:name="_Hlk209353803"/>
      <w:r w:rsidRPr="00A90DA3">
        <w:rPr>
          <w:sz w:val="22"/>
          <w:szCs w:val="22"/>
        </w:rPr>
        <w:t>4. FIJANDO MI POSTURA</w:t>
      </w:r>
      <w:r w:rsidR="00762F38" w:rsidRPr="00A90DA3">
        <w:rPr>
          <w:sz w:val="22"/>
          <w:szCs w:val="22"/>
        </w:rPr>
        <w:t xml:space="preserve">: UN </w:t>
      </w:r>
      <w:r w:rsidR="003C5C7D" w:rsidRPr="00A90DA3">
        <w:rPr>
          <w:sz w:val="22"/>
          <w:szCs w:val="22"/>
        </w:rPr>
        <w:t xml:space="preserve">SISTEMA </w:t>
      </w:r>
      <w:r w:rsidRPr="00A90DA3">
        <w:rPr>
          <w:sz w:val="22"/>
          <w:szCs w:val="22"/>
        </w:rPr>
        <w:t>PURAMENTE DISPOSITIVO Y NETAMENTE ADVERSARIAL</w:t>
      </w:r>
    </w:p>
    <w:p w14:paraId="5C98B12C" w14:textId="7479EBA0" w:rsidR="000E7101" w:rsidRPr="00A90DA3" w:rsidRDefault="000E7101" w:rsidP="00A90DA3">
      <w:pPr>
        <w:pStyle w:val="Ttulo2"/>
        <w:spacing w:line="480" w:lineRule="auto"/>
        <w:rPr>
          <w:sz w:val="22"/>
          <w:szCs w:val="22"/>
        </w:rPr>
      </w:pPr>
      <w:r w:rsidRPr="00A90DA3">
        <w:rPr>
          <w:sz w:val="22"/>
          <w:szCs w:val="22"/>
        </w:rPr>
        <w:t xml:space="preserve">a) Mi visión del poder y la apuesta por la libertad del justiciable de pie </w:t>
      </w:r>
    </w:p>
    <w:bookmarkEnd w:id="14"/>
    <w:p w14:paraId="0A1DBEE8" w14:textId="4F752852" w:rsidR="000E7101" w:rsidRPr="00A90DA3" w:rsidRDefault="000E7101" w:rsidP="00A90DA3">
      <w:pPr>
        <w:spacing w:before="120"/>
        <w:ind w:firstLine="567"/>
        <w:jc w:val="both"/>
        <w:rPr>
          <w:rFonts w:ascii="Times New Roman" w:eastAsia="Calibri" w:hAnsi="Times New Roman" w:cs="Times New Roman"/>
          <w:iCs/>
          <w:sz w:val="22"/>
          <w:szCs w:val="22"/>
          <w:lang w:val="es-ES_tradnl" w:eastAsia="es-ES"/>
          <w14:ligatures w14:val="none"/>
        </w:rPr>
      </w:pPr>
      <w:r w:rsidRPr="00A90DA3">
        <w:rPr>
          <w:rFonts w:ascii="Times New Roman" w:eastAsia="Calibri" w:hAnsi="Times New Roman" w:cs="Times New Roman"/>
          <w:iCs/>
          <w:sz w:val="22"/>
          <w:szCs w:val="22"/>
          <w:lang w:val="es-ES_tradnl" w:eastAsia="es-ES"/>
          <w14:ligatures w14:val="none"/>
        </w:rPr>
        <w:t xml:space="preserve">En el derecho procesal siempre estará en juego —tanto en el plano normativo como doctrinal—además de una cuestión técnica sobre el modo para mejor procesar y sentenciar los conflictos civiles, un trasfondo </w:t>
      </w:r>
      <w:r w:rsidRPr="00A90DA3">
        <w:rPr>
          <w:rFonts w:ascii="Times New Roman" w:eastAsia="Calibri" w:hAnsi="Times New Roman" w:cs="Times New Roman"/>
          <w:i/>
          <w:sz w:val="22"/>
          <w:szCs w:val="22"/>
          <w:lang w:val="es-ES_tradnl" w:eastAsia="es-ES"/>
          <w14:ligatures w14:val="none"/>
        </w:rPr>
        <w:t>fuertemente ideológico</w:t>
      </w:r>
      <w:r w:rsidRPr="00A90DA3">
        <w:rPr>
          <w:rFonts w:ascii="Times New Roman" w:eastAsia="Calibri" w:hAnsi="Times New Roman" w:cs="Times New Roman"/>
          <w:iCs/>
          <w:sz w:val="22"/>
          <w:szCs w:val="22"/>
          <w:lang w:val="es-ES_tradnl" w:eastAsia="es-ES"/>
          <w14:ligatures w14:val="none"/>
        </w:rPr>
        <w:t xml:space="preserve"> que se vincula con la visión del poder y que tendrá respuestas diametralmente opuestas desde la posición que se la aborde.</w:t>
      </w:r>
    </w:p>
    <w:p w14:paraId="323173CB" w14:textId="31F5DA25" w:rsidR="000E7101" w:rsidRPr="00A90DA3" w:rsidRDefault="000E7101" w:rsidP="00A90DA3">
      <w:pPr>
        <w:spacing w:before="120"/>
        <w:ind w:firstLine="567"/>
        <w:jc w:val="both"/>
        <w:rPr>
          <w:rFonts w:ascii="Times New Roman" w:eastAsia="Calibri" w:hAnsi="Times New Roman" w:cs="Times New Roman"/>
          <w:iCs/>
          <w:sz w:val="22"/>
          <w:szCs w:val="22"/>
          <w:lang w:val="es-ES_tradnl" w:eastAsia="es-ES"/>
          <w14:ligatures w14:val="none"/>
        </w:rPr>
      </w:pPr>
      <w:r w:rsidRPr="00A90DA3">
        <w:rPr>
          <w:rFonts w:ascii="Times New Roman" w:eastAsia="Calibri" w:hAnsi="Times New Roman" w:cs="Times New Roman"/>
          <w:iCs/>
          <w:sz w:val="22"/>
          <w:szCs w:val="22"/>
          <w:lang w:val="es-ES_tradnl" w:eastAsia="es-ES"/>
          <w14:ligatures w14:val="none"/>
        </w:rPr>
        <w:t xml:space="preserve">Si lo es </w:t>
      </w:r>
      <w:r w:rsidRPr="00A90DA3">
        <w:rPr>
          <w:rFonts w:ascii="Times New Roman" w:eastAsia="Calibri" w:hAnsi="Times New Roman" w:cs="Times New Roman"/>
          <w:sz w:val="22"/>
          <w:szCs w:val="22"/>
          <w:lang w:val="es-ES_tradnl" w:eastAsia="es-ES"/>
          <w14:ligatures w14:val="none"/>
        </w:rPr>
        <w:t>desde la</w:t>
      </w:r>
      <w:r w:rsidRPr="00A90DA3">
        <w:rPr>
          <w:rFonts w:ascii="Times New Roman" w:eastAsia="Calibri" w:hAnsi="Times New Roman" w:cs="Times New Roman"/>
          <w:i/>
          <w:sz w:val="22"/>
          <w:szCs w:val="22"/>
          <w:lang w:val="es-ES_tradnl" w:eastAsia="es-ES"/>
          <w14:ligatures w14:val="none"/>
        </w:rPr>
        <w:t xml:space="preserve"> </w:t>
      </w:r>
      <w:r w:rsidR="00C90252" w:rsidRPr="00A90DA3">
        <w:rPr>
          <w:rFonts w:ascii="Times New Roman" w:eastAsia="Calibri" w:hAnsi="Times New Roman" w:cs="Times New Roman"/>
          <w:i/>
          <w:sz w:val="22"/>
          <w:szCs w:val="22"/>
          <w:lang w:val="es-ES_tradnl" w:eastAsia="es-ES"/>
          <w14:ligatures w14:val="none"/>
        </w:rPr>
        <w:t>visión</w:t>
      </w:r>
      <w:r w:rsidRPr="00A90DA3">
        <w:rPr>
          <w:rFonts w:ascii="Times New Roman" w:eastAsia="Calibri" w:hAnsi="Times New Roman" w:cs="Times New Roman"/>
          <w:i/>
          <w:sz w:val="22"/>
          <w:szCs w:val="22"/>
          <w:lang w:val="es-ES_tradnl" w:eastAsia="es-ES"/>
          <w14:ligatures w14:val="none"/>
        </w:rPr>
        <w:t xml:space="preserve"> del justiciable</w:t>
      </w:r>
      <w:r w:rsidRPr="00A90DA3">
        <w:rPr>
          <w:rFonts w:ascii="Times New Roman" w:eastAsia="Calibri" w:hAnsi="Times New Roman" w:cs="Times New Roman"/>
          <w:iCs/>
          <w:sz w:val="22"/>
          <w:szCs w:val="22"/>
          <w:lang w:val="es-ES_tradnl" w:eastAsia="es-ES"/>
          <w14:ligatures w14:val="none"/>
        </w:rPr>
        <w:t xml:space="preserve">, el poder jurisdiccional será advertido como un “poder a secas” (o en desconfianza) y su grado de intromisión en los espacios de libertad de las partes, en especial, cuando se debaten sobre derechos transigibles debería postularse la </w:t>
      </w:r>
      <w:r w:rsidRPr="00A90DA3">
        <w:rPr>
          <w:rFonts w:ascii="Times New Roman" w:eastAsia="Calibri" w:hAnsi="Times New Roman" w:cs="Times New Roman"/>
          <w:i/>
          <w:iCs/>
          <w:sz w:val="22"/>
          <w:szCs w:val="22"/>
          <w:lang w:val="es-ES_tradnl" w:eastAsia="es-ES"/>
          <w14:ligatures w14:val="none"/>
        </w:rPr>
        <w:t xml:space="preserve">mínima coacción de la jurisdicción estatal </w:t>
      </w:r>
      <w:r w:rsidRPr="00A90DA3">
        <w:rPr>
          <w:rFonts w:ascii="Times New Roman" w:eastAsia="Calibri" w:hAnsi="Times New Roman" w:cs="Times New Roman"/>
          <w:iCs/>
          <w:sz w:val="22"/>
          <w:szCs w:val="22"/>
          <w:lang w:val="es-ES_tradnl" w:eastAsia="es-ES"/>
          <w14:ligatures w14:val="none"/>
        </w:rPr>
        <w:t xml:space="preserve">sobre sus libertades, durante todo el debate. Es que debe velarse </w:t>
      </w:r>
      <w:r w:rsidR="00762F38" w:rsidRPr="00A90DA3">
        <w:rPr>
          <w:rFonts w:ascii="Times New Roman" w:eastAsia="Calibri" w:hAnsi="Times New Roman" w:cs="Times New Roman"/>
          <w:iCs/>
          <w:sz w:val="22"/>
          <w:szCs w:val="22"/>
          <w:lang w:val="es-ES_tradnl" w:eastAsia="es-ES"/>
          <w14:ligatures w14:val="none"/>
        </w:rPr>
        <w:t>porque</w:t>
      </w:r>
      <w:r w:rsidR="00213BE5" w:rsidRPr="00A90DA3">
        <w:rPr>
          <w:rFonts w:ascii="Times New Roman" w:eastAsia="Calibri" w:hAnsi="Times New Roman" w:cs="Times New Roman"/>
          <w:iCs/>
          <w:sz w:val="22"/>
          <w:szCs w:val="22"/>
          <w:lang w:val="es-ES_tradnl" w:eastAsia="es-ES"/>
          <w14:ligatures w14:val="none"/>
        </w:rPr>
        <w:t xml:space="preserve"> </w:t>
      </w:r>
      <w:r w:rsidRPr="00A90DA3">
        <w:rPr>
          <w:rFonts w:ascii="Times New Roman" w:eastAsia="Calibri" w:hAnsi="Times New Roman" w:cs="Times New Roman"/>
          <w:iCs/>
          <w:sz w:val="22"/>
          <w:szCs w:val="22"/>
          <w:lang w:val="es-ES_tradnl" w:eastAsia="es-ES"/>
          <w14:ligatures w14:val="none"/>
        </w:rPr>
        <w:t xml:space="preserve">todo justiciable pueda ser escuchado (en sus pedimentos o defensas) </w:t>
      </w:r>
      <w:r w:rsidRPr="00A90DA3">
        <w:rPr>
          <w:rFonts w:ascii="Times New Roman" w:eastAsia="Calibri" w:hAnsi="Times New Roman" w:cs="Times New Roman"/>
          <w:i/>
          <w:sz w:val="22"/>
          <w:szCs w:val="22"/>
          <w:lang w:val="es-ES_tradnl" w:eastAsia="es-ES"/>
          <w14:ligatures w14:val="none"/>
        </w:rPr>
        <w:t>sin cortapisas</w:t>
      </w:r>
      <w:r w:rsidRPr="00A90DA3">
        <w:rPr>
          <w:rFonts w:ascii="Times New Roman" w:eastAsia="Calibri" w:hAnsi="Times New Roman" w:cs="Times New Roman"/>
          <w:iCs/>
          <w:sz w:val="22"/>
          <w:szCs w:val="22"/>
          <w:lang w:val="es-ES_tradnl" w:eastAsia="es-ES"/>
          <w14:ligatures w14:val="none"/>
        </w:rPr>
        <w:t xml:space="preserve">, por tanto, tendría que alinearse con un </w:t>
      </w:r>
      <w:r w:rsidRPr="00A90DA3">
        <w:rPr>
          <w:rFonts w:ascii="Times New Roman" w:eastAsia="Calibri" w:hAnsi="Times New Roman" w:cs="Times New Roman"/>
          <w:i/>
          <w:sz w:val="22"/>
          <w:szCs w:val="22"/>
          <w:lang w:val="es-ES_tradnl" w:eastAsia="es-ES"/>
          <w14:ligatures w14:val="none"/>
        </w:rPr>
        <w:t>modelo dispositivo-adversarial</w:t>
      </w:r>
      <w:r w:rsidRPr="00A90DA3">
        <w:rPr>
          <w:rFonts w:ascii="Times New Roman" w:eastAsia="Calibri" w:hAnsi="Times New Roman" w:cs="Times New Roman"/>
          <w:sz w:val="22"/>
          <w:szCs w:val="22"/>
          <w:vertAlign w:val="superscript"/>
          <w:lang w:val="es-ES_tradnl" w:eastAsia="es-ES"/>
          <w14:ligatures w14:val="none"/>
        </w:rPr>
        <w:footnoteReference w:id="13"/>
      </w:r>
      <w:r w:rsidRPr="00A90DA3">
        <w:rPr>
          <w:rFonts w:ascii="Times New Roman" w:eastAsia="Calibri" w:hAnsi="Times New Roman" w:cs="Times New Roman"/>
          <w:iCs/>
          <w:sz w:val="22"/>
          <w:szCs w:val="22"/>
          <w:lang w:val="es-ES_tradnl" w:eastAsia="es-ES"/>
          <w14:ligatures w14:val="none"/>
        </w:rPr>
        <w:t>. Un modelo de máxima libertad (responsable) para el justiciable y de mínima jurisdicción estatal.</w:t>
      </w:r>
    </w:p>
    <w:p w14:paraId="2E33FE5A" w14:textId="0EE5F8E0" w:rsidR="000E7101" w:rsidRPr="00A90DA3" w:rsidRDefault="000E7101" w:rsidP="00A90DA3">
      <w:pPr>
        <w:spacing w:before="120"/>
        <w:ind w:firstLine="567"/>
        <w:jc w:val="both"/>
        <w:rPr>
          <w:rFonts w:ascii="Times New Roman" w:eastAsia="Calibri" w:hAnsi="Times New Roman" w:cs="Times New Roman"/>
          <w:iCs/>
          <w:sz w:val="22"/>
          <w:szCs w:val="22"/>
          <w:lang w:val="es-ES_tradnl" w:eastAsia="es-ES"/>
          <w14:ligatures w14:val="none"/>
        </w:rPr>
      </w:pPr>
      <w:r w:rsidRPr="00A90DA3">
        <w:rPr>
          <w:rFonts w:ascii="Times New Roman" w:eastAsia="Calibri" w:hAnsi="Times New Roman" w:cs="Times New Roman"/>
          <w:iCs/>
          <w:sz w:val="22"/>
          <w:szCs w:val="22"/>
          <w:lang w:val="es-ES_tradnl" w:eastAsia="es-ES"/>
          <w14:ligatures w14:val="none"/>
        </w:rPr>
        <w:lastRenderedPageBreak/>
        <w:t>Y similar postura tendría que adoptar</w:t>
      </w:r>
      <w:r w:rsidR="00C90252" w:rsidRPr="00A90DA3">
        <w:rPr>
          <w:rFonts w:ascii="Times New Roman" w:eastAsia="Calibri" w:hAnsi="Times New Roman" w:cs="Times New Roman"/>
          <w:iCs/>
          <w:sz w:val="22"/>
          <w:szCs w:val="22"/>
          <w:lang w:val="es-ES_tradnl" w:eastAsia="es-ES"/>
          <w14:ligatures w14:val="none"/>
        </w:rPr>
        <w:t>se</w:t>
      </w:r>
      <w:r w:rsidRPr="00A90DA3">
        <w:rPr>
          <w:rFonts w:ascii="Times New Roman" w:eastAsia="Calibri" w:hAnsi="Times New Roman" w:cs="Times New Roman"/>
          <w:iCs/>
          <w:sz w:val="22"/>
          <w:szCs w:val="22"/>
          <w:lang w:val="es-ES_tradnl" w:eastAsia="es-ES"/>
          <w14:ligatures w14:val="none"/>
        </w:rPr>
        <w:t xml:space="preserve"> con relación al modo y forma de decidir. Partiendo de la premisa que la verdad que se construya será una “verdad procesal institucionalizada” perdería sentido concederle mayores poderes para que la judicatura </w:t>
      </w:r>
      <w:r w:rsidRPr="00A90DA3">
        <w:rPr>
          <w:rFonts w:ascii="Times New Roman" w:eastAsia="Calibri" w:hAnsi="Times New Roman" w:cs="Times New Roman"/>
          <w:i/>
          <w:iCs/>
          <w:sz w:val="22"/>
          <w:szCs w:val="22"/>
          <w:lang w:val="es-ES_tradnl" w:eastAsia="es-ES"/>
          <w14:ligatures w14:val="none"/>
        </w:rPr>
        <w:t>busque</w:t>
      </w:r>
      <w:r w:rsidRPr="00A90DA3">
        <w:rPr>
          <w:rFonts w:ascii="Times New Roman" w:eastAsia="Calibri" w:hAnsi="Times New Roman" w:cs="Times New Roman"/>
          <w:iCs/>
          <w:sz w:val="22"/>
          <w:szCs w:val="22"/>
          <w:lang w:val="es-ES_tradnl" w:eastAsia="es-ES"/>
          <w14:ligatures w14:val="none"/>
        </w:rPr>
        <w:t xml:space="preserve"> y </w:t>
      </w:r>
      <w:r w:rsidRPr="00A90DA3">
        <w:rPr>
          <w:rFonts w:ascii="Times New Roman" w:eastAsia="Calibri" w:hAnsi="Times New Roman" w:cs="Times New Roman"/>
          <w:i/>
          <w:iCs/>
          <w:sz w:val="22"/>
          <w:szCs w:val="22"/>
          <w:lang w:val="es-ES_tradnl" w:eastAsia="es-ES"/>
          <w14:ligatures w14:val="none"/>
        </w:rPr>
        <w:t>fije</w:t>
      </w:r>
      <w:r w:rsidRPr="00A90DA3">
        <w:rPr>
          <w:rFonts w:ascii="Times New Roman" w:eastAsia="Calibri" w:hAnsi="Times New Roman" w:cs="Times New Roman"/>
          <w:iCs/>
          <w:sz w:val="22"/>
          <w:szCs w:val="22"/>
          <w:lang w:val="es-ES_tradnl" w:eastAsia="es-ES"/>
          <w14:ligatures w14:val="none"/>
        </w:rPr>
        <w:t xml:space="preserve"> en la sentencia </w:t>
      </w:r>
      <w:r w:rsidRPr="00A90DA3">
        <w:rPr>
          <w:rFonts w:ascii="Times New Roman" w:eastAsia="Calibri" w:hAnsi="Times New Roman" w:cs="Times New Roman"/>
          <w:i/>
          <w:sz w:val="22"/>
          <w:szCs w:val="22"/>
          <w:lang w:val="es-ES_tradnl" w:eastAsia="es-ES"/>
          <w14:ligatures w14:val="none"/>
        </w:rPr>
        <w:t>verdades materiales u objetivas</w:t>
      </w:r>
      <w:r w:rsidR="00213BE5" w:rsidRPr="00A90DA3">
        <w:rPr>
          <w:rFonts w:ascii="Times New Roman" w:eastAsia="Calibri" w:hAnsi="Times New Roman" w:cs="Times New Roman"/>
          <w:i/>
          <w:sz w:val="22"/>
          <w:szCs w:val="22"/>
          <w:lang w:val="es-ES_tradnl" w:eastAsia="es-ES"/>
          <w14:ligatures w14:val="none"/>
        </w:rPr>
        <w:t>, de suyo irrealizables.</w:t>
      </w:r>
    </w:p>
    <w:p w14:paraId="1FE3D9CD" w14:textId="29568BED" w:rsidR="000E7101" w:rsidRPr="00A90DA3" w:rsidRDefault="000E7101" w:rsidP="00A90DA3">
      <w:pPr>
        <w:spacing w:before="120"/>
        <w:ind w:firstLine="567"/>
        <w:jc w:val="both"/>
        <w:rPr>
          <w:rFonts w:ascii="Times New Roman" w:eastAsia="Calibri" w:hAnsi="Times New Roman" w:cs="Times New Roman"/>
          <w:iCs/>
          <w:sz w:val="22"/>
          <w:szCs w:val="22"/>
          <w:lang w:val="es-ES_tradnl" w:eastAsia="es-ES"/>
          <w14:ligatures w14:val="none"/>
        </w:rPr>
      </w:pPr>
      <w:r w:rsidRPr="00A90DA3">
        <w:rPr>
          <w:rFonts w:ascii="Times New Roman" w:eastAsia="Calibri" w:hAnsi="Times New Roman" w:cs="Times New Roman"/>
          <w:iCs/>
          <w:sz w:val="22"/>
          <w:szCs w:val="22"/>
          <w:lang w:val="es-ES_tradnl" w:eastAsia="es-ES"/>
          <w14:ligatures w14:val="none"/>
        </w:rPr>
        <w:t xml:space="preserve">Ahora, si el modelo se construye </w:t>
      </w:r>
      <w:r w:rsidRPr="00A90DA3">
        <w:rPr>
          <w:rFonts w:ascii="Times New Roman" w:eastAsia="Calibri" w:hAnsi="Times New Roman" w:cs="Times New Roman"/>
          <w:sz w:val="22"/>
          <w:szCs w:val="22"/>
          <w:lang w:val="es-ES_tradnl" w:eastAsia="es-ES"/>
          <w14:ligatures w14:val="none"/>
        </w:rPr>
        <w:t>desde la</w:t>
      </w:r>
      <w:r w:rsidRPr="00A90DA3">
        <w:rPr>
          <w:rFonts w:ascii="Times New Roman" w:eastAsia="Calibri" w:hAnsi="Times New Roman" w:cs="Times New Roman"/>
          <w:i/>
          <w:sz w:val="22"/>
          <w:szCs w:val="22"/>
          <w:lang w:val="es-ES_tradnl" w:eastAsia="es-ES"/>
          <w14:ligatures w14:val="none"/>
        </w:rPr>
        <w:t xml:space="preserve"> posición de la judicatura</w:t>
      </w:r>
      <w:r w:rsidRPr="00A90DA3">
        <w:rPr>
          <w:rFonts w:ascii="Times New Roman" w:eastAsia="Calibri" w:hAnsi="Times New Roman" w:cs="Times New Roman"/>
          <w:iCs/>
          <w:sz w:val="22"/>
          <w:szCs w:val="22"/>
          <w:lang w:val="es-ES_tradnl" w:eastAsia="es-ES"/>
          <w14:ligatures w14:val="none"/>
        </w:rPr>
        <w:t xml:space="preserve"> parece natural que no propendan a recortarse sus poderes, porque, cada página de la historia recorrida nos demuestra que ese no fue el comportamiento que asumieron quienes lo esgrimen.</w:t>
      </w:r>
    </w:p>
    <w:p w14:paraId="3847C1D1" w14:textId="447E0B5E" w:rsidR="000E7101" w:rsidRPr="00A90DA3" w:rsidRDefault="000E7101" w:rsidP="00A90DA3">
      <w:pPr>
        <w:pStyle w:val="Ttulo2"/>
        <w:spacing w:line="480" w:lineRule="auto"/>
        <w:rPr>
          <w:sz w:val="22"/>
          <w:szCs w:val="22"/>
        </w:rPr>
      </w:pPr>
      <w:bookmarkStart w:id="15" w:name="_Hlk209353848"/>
      <w:r w:rsidRPr="00A90DA3">
        <w:rPr>
          <w:sz w:val="22"/>
          <w:szCs w:val="22"/>
        </w:rPr>
        <w:t xml:space="preserve">b) </w:t>
      </w:r>
      <w:r w:rsidR="00762F38" w:rsidRPr="00A90DA3">
        <w:rPr>
          <w:sz w:val="22"/>
          <w:szCs w:val="22"/>
        </w:rPr>
        <w:t xml:space="preserve">Sobre frustraciones y el descredito de los justiciables </w:t>
      </w:r>
      <w:r w:rsidR="00C90252" w:rsidRPr="00A90DA3">
        <w:rPr>
          <w:sz w:val="22"/>
          <w:szCs w:val="22"/>
        </w:rPr>
        <w:t>sobre</w:t>
      </w:r>
      <w:r w:rsidR="00762F38" w:rsidRPr="00A90DA3">
        <w:rPr>
          <w:sz w:val="22"/>
          <w:szCs w:val="22"/>
        </w:rPr>
        <w:t xml:space="preserve"> un </w:t>
      </w:r>
      <w:r w:rsidR="00C90252" w:rsidRPr="00A90DA3">
        <w:rPr>
          <w:sz w:val="22"/>
          <w:szCs w:val="22"/>
        </w:rPr>
        <w:t xml:space="preserve">sistema </w:t>
      </w:r>
      <w:r w:rsidR="00762F38" w:rsidRPr="00A90DA3">
        <w:rPr>
          <w:sz w:val="22"/>
          <w:szCs w:val="22"/>
        </w:rPr>
        <w:t>procesar intervencionista</w:t>
      </w:r>
      <w:r w:rsidR="00C90252" w:rsidRPr="00A90DA3">
        <w:rPr>
          <w:sz w:val="22"/>
          <w:szCs w:val="22"/>
        </w:rPr>
        <w:t xml:space="preserve"> y un modelo de juez decisionista </w:t>
      </w:r>
    </w:p>
    <w:bookmarkEnd w:id="15"/>
    <w:p w14:paraId="41D82DC2" w14:textId="444E11B5" w:rsidR="000E7101" w:rsidRPr="00A90DA3" w:rsidRDefault="000E7101" w:rsidP="00A90DA3">
      <w:pPr>
        <w:spacing w:before="120"/>
        <w:ind w:firstLine="567"/>
        <w:jc w:val="both"/>
        <w:rPr>
          <w:rFonts w:ascii="Times New Roman" w:eastAsia="Calibri" w:hAnsi="Times New Roman" w:cs="Times New Roman"/>
          <w:color w:val="000000"/>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t>Más allá de la saludable reacción que supuso las masivas declaraciones de los derechos humanos a favor de las personas</w:t>
      </w:r>
      <w:r w:rsidR="00C90252" w:rsidRPr="00A90DA3">
        <w:rPr>
          <w:rFonts w:ascii="Times New Roman" w:eastAsia="Calibri" w:hAnsi="Times New Roman" w:cs="Times New Roman"/>
          <w:color w:val="000000"/>
          <w:sz w:val="22"/>
          <w:szCs w:val="22"/>
          <w:lang w:val="es-ES_tradnl" w:eastAsia="es-ES"/>
          <w14:ligatures w14:val="none"/>
        </w:rPr>
        <w:t xml:space="preserve"> —</w:t>
      </w:r>
      <w:r w:rsidRPr="00A90DA3">
        <w:rPr>
          <w:rFonts w:ascii="Times New Roman" w:eastAsia="Calibri" w:hAnsi="Times New Roman" w:cs="Times New Roman"/>
          <w:color w:val="000000"/>
          <w:sz w:val="22"/>
          <w:szCs w:val="22"/>
          <w:lang w:val="es-ES_tradnl" w:eastAsia="es-ES"/>
          <w14:ligatures w14:val="none"/>
        </w:rPr>
        <w:t xml:space="preserve"> por su condición de tales</w:t>
      </w:r>
      <w:r w:rsidR="00C90252" w:rsidRPr="00A90DA3">
        <w:rPr>
          <w:rFonts w:ascii="Times New Roman" w:eastAsia="Calibri" w:hAnsi="Times New Roman" w:cs="Times New Roman"/>
          <w:color w:val="000000"/>
          <w:sz w:val="22"/>
          <w:szCs w:val="22"/>
          <w:lang w:val="es-ES_tradnl" w:eastAsia="es-ES"/>
          <w14:ligatures w14:val="none"/>
        </w:rPr>
        <w:t>—</w:t>
      </w:r>
      <w:r w:rsidRPr="00A90DA3">
        <w:rPr>
          <w:rFonts w:ascii="Times New Roman" w:eastAsia="Calibri" w:hAnsi="Times New Roman" w:cs="Times New Roman"/>
          <w:color w:val="000000"/>
          <w:sz w:val="22"/>
          <w:szCs w:val="22"/>
          <w:lang w:val="es-ES_tradnl" w:eastAsia="es-ES"/>
          <w14:ligatures w14:val="none"/>
        </w:rPr>
        <w:t xml:space="preserve"> sumado a la reconversión de los estados de derecho </w:t>
      </w:r>
      <w:r w:rsidR="00213BE5" w:rsidRPr="00A90DA3">
        <w:rPr>
          <w:rFonts w:ascii="Times New Roman" w:eastAsia="Calibri" w:hAnsi="Times New Roman" w:cs="Times New Roman"/>
          <w:color w:val="000000"/>
          <w:sz w:val="22"/>
          <w:szCs w:val="22"/>
          <w:lang w:val="es-ES_tradnl" w:eastAsia="es-ES"/>
          <w14:ligatures w14:val="none"/>
        </w:rPr>
        <w:t>a</w:t>
      </w:r>
      <w:r w:rsidRPr="00A90DA3">
        <w:rPr>
          <w:rFonts w:ascii="Times New Roman" w:eastAsia="Calibri" w:hAnsi="Times New Roman" w:cs="Times New Roman"/>
          <w:color w:val="000000"/>
          <w:sz w:val="22"/>
          <w:szCs w:val="22"/>
          <w:lang w:val="es-ES_tradnl" w:eastAsia="es-ES"/>
          <w14:ligatures w14:val="none"/>
        </w:rPr>
        <w:t xml:space="preserve"> </w:t>
      </w:r>
      <w:r w:rsidR="00213BE5" w:rsidRPr="00A90DA3">
        <w:rPr>
          <w:rFonts w:ascii="Times New Roman" w:eastAsia="Calibri" w:hAnsi="Times New Roman" w:cs="Times New Roman"/>
          <w:color w:val="000000"/>
          <w:sz w:val="22"/>
          <w:szCs w:val="22"/>
          <w:lang w:val="es-ES_tradnl" w:eastAsia="es-ES"/>
          <w14:ligatures w14:val="none"/>
        </w:rPr>
        <w:t>“</w:t>
      </w:r>
      <w:r w:rsidRPr="00A90DA3">
        <w:rPr>
          <w:rFonts w:ascii="Times New Roman" w:eastAsia="Calibri" w:hAnsi="Times New Roman" w:cs="Times New Roman"/>
          <w:color w:val="000000"/>
          <w:sz w:val="22"/>
          <w:szCs w:val="22"/>
          <w:lang w:val="es-ES_tradnl" w:eastAsia="es-ES"/>
          <w14:ligatures w14:val="none"/>
        </w:rPr>
        <w:t>estados constitucionales de derecho</w:t>
      </w:r>
      <w:r w:rsidR="00213BE5" w:rsidRPr="00A90DA3">
        <w:rPr>
          <w:rFonts w:ascii="Times New Roman" w:eastAsia="Calibri" w:hAnsi="Times New Roman" w:cs="Times New Roman"/>
          <w:color w:val="000000"/>
          <w:sz w:val="22"/>
          <w:szCs w:val="22"/>
          <w:lang w:val="es-ES_tradnl" w:eastAsia="es-ES"/>
          <w14:ligatures w14:val="none"/>
        </w:rPr>
        <w:t>”</w:t>
      </w:r>
      <w:r w:rsidRPr="00A90DA3">
        <w:rPr>
          <w:rFonts w:ascii="Times New Roman" w:eastAsia="Calibri" w:hAnsi="Times New Roman" w:cs="Times New Roman"/>
          <w:color w:val="000000"/>
          <w:sz w:val="22"/>
          <w:szCs w:val="22"/>
          <w:lang w:val="es-ES_tradnl" w:eastAsia="es-ES"/>
          <w14:ligatures w14:val="none"/>
        </w:rPr>
        <w:t>, tanto esas proclamas como otros formatos superadores, no obstante, en muchos supuestos, no dejaron de ser una instancia de pura declamación, sin concreción alguna.</w:t>
      </w:r>
    </w:p>
    <w:p w14:paraId="1D60380E" w14:textId="33B6C0C7" w:rsidR="000E7101" w:rsidRPr="00A90DA3" w:rsidRDefault="000E7101" w:rsidP="00A90DA3">
      <w:pPr>
        <w:spacing w:before="120"/>
        <w:ind w:firstLine="567"/>
        <w:jc w:val="both"/>
        <w:rPr>
          <w:rFonts w:ascii="Times New Roman" w:eastAsia="Calibri" w:hAnsi="Times New Roman" w:cs="Times New Roman"/>
          <w:color w:val="000000"/>
          <w:sz w:val="22"/>
          <w:szCs w:val="22"/>
          <w:lang w:val="es-ES_tradnl" w:eastAsia="es-ES"/>
          <w14:ligatures w14:val="none"/>
        </w:rPr>
      </w:pPr>
      <w:r w:rsidRPr="00A90DA3">
        <w:rPr>
          <w:rFonts w:ascii="Times New Roman" w:eastAsia="Calibri" w:hAnsi="Times New Roman" w:cs="Times New Roman"/>
          <w:color w:val="000000"/>
          <w:sz w:val="22"/>
          <w:szCs w:val="22"/>
          <w:lang w:val="es-ES_tradnl" w:eastAsia="es-ES"/>
          <w14:ligatures w14:val="none"/>
        </w:rPr>
        <w:t>Y en lo que nos compete, el sistema de procesamiento y el comportamiento de la justicia civil de hoy en día, tampoco refleja un modelo horizontal, humanista, democrático y liberal de enjuiciamiento. Estos datos objetivos —a mi juicio— y como lo vengo sosteniendo,</w:t>
      </w:r>
      <w:r w:rsidR="00213BE5" w:rsidRPr="00A90DA3">
        <w:rPr>
          <w:rFonts w:ascii="Times New Roman" w:eastAsia="Calibri" w:hAnsi="Times New Roman" w:cs="Times New Roman"/>
          <w:color w:val="000000"/>
          <w:sz w:val="22"/>
          <w:szCs w:val="22"/>
          <w:lang w:val="es-ES_tradnl" w:eastAsia="es-ES"/>
          <w14:ligatures w14:val="none"/>
        </w:rPr>
        <w:t xml:space="preserve"> la vigencia de </w:t>
      </w:r>
      <w:r w:rsidRPr="00A90DA3">
        <w:rPr>
          <w:rFonts w:ascii="Times New Roman" w:eastAsia="Calibri" w:hAnsi="Times New Roman" w:cs="Times New Roman"/>
          <w:color w:val="000000"/>
          <w:sz w:val="22"/>
          <w:szCs w:val="22"/>
          <w:lang w:val="es-ES_tradnl" w:eastAsia="es-ES"/>
          <w14:ligatures w14:val="none"/>
        </w:rPr>
        <w:t xml:space="preserve"> </w:t>
      </w:r>
      <w:r w:rsidR="00C90252" w:rsidRPr="00A90DA3">
        <w:rPr>
          <w:rFonts w:ascii="Times New Roman" w:eastAsia="Calibri" w:hAnsi="Times New Roman" w:cs="Times New Roman"/>
          <w:color w:val="000000"/>
          <w:sz w:val="22"/>
          <w:szCs w:val="22"/>
          <w:lang w:val="es-ES_tradnl" w:eastAsia="es-ES"/>
          <w14:ligatures w14:val="none"/>
        </w:rPr>
        <w:t>fs esa negativa</w:t>
      </w:r>
      <w:r w:rsidRPr="00A90DA3">
        <w:rPr>
          <w:rFonts w:ascii="Times New Roman" w:eastAsia="Calibri" w:hAnsi="Times New Roman" w:cs="Times New Roman"/>
          <w:color w:val="000000"/>
          <w:sz w:val="22"/>
          <w:szCs w:val="22"/>
          <w:lang w:val="es-ES_tradnl" w:eastAsia="es-ES"/>
          <w14:ligatures w14:val="none"/>
        </w:rPr>
        <w:t xml:space="preserve"> </w:t>
      </w:r>
      <w:r w:rsidRPr="00A90DA3">
        <w:rPr>
          <w:rFonts w:ascii="Times New Roman" w:eastAsia="Calibri" w:hAnsi="Times New Roman" w:cs="Times New Roman"/>
          <w:i/>
          <w:iCs/>
          <w:color w:val="000000"/>
          <w:sz w:val="22"/>
          <w:szCs w:val="22"/>
          <w:lang w:val="es-ES_tradnl" w:eastAsia="es-ES"/>
          <w14:ligatures w14:val="none"/>
        </w:rPr>
        <w:t>contracultura autoritaria</w:t>
      </w:r>
      <w:r w:rsidRPr="00A90DA3">
        <w:rPr>
          <w:rFonts w:ascii="Times New Roman" w:eastAsia="Calibri" w:hAnsi="Times New Roman" w:cs="Times New Roman"/>
          <w:color w:val="000000"/>
          <w:sz w:val="22"/>
          <w:szCs w:val="22"/>
          <w:lang w:val="es-ES_tradnl" w:eastAsia="es-ES"/>
          <w14:ligatures w14:val="none"/>
        </w:rPr>
        <w:t xml:space="preserve"> es una de las causa principales de no haber obtenido su validación y la confianza por parte de los justiciables de la región. </w:t>
      </w:r>
    </w:p>
    <w:p w14:paraId="2FA73465" w14:textId="6C3AE346" w:rsidR="000E7101" w:rsidRPr="00A90DA3" w:rsidRDefault="00213BE5"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E</w:t>
      </w:r>
      <w:r w:rsidR="000E7101" w:rsidRPr="00A90DA3">
        <w:rPr>
          <w:rFonts w:ascii="Times New Roman" w:eastAsia="Times New Roman" w:hAnsi="Times New Roman" w:cs="Times New Roman"/>
          <w:sz w:val="22"/>
          <w:szCs w:val="22"/>
          <w:lang w:eastAsia="es-ES"/>
          <w14:ligatures w14:val="none"/>
        </w:rPr>
        <w:t xml:space="preserve">l reconocimiento de los derechos humanos fundamentales no se obtuvo fácilmente, por eso, una vez consagrados se deben velar </w:t>
      </w:r>
      <w:r w:rsidRPr="00A90DA3">
        <w:rPr>
          <w:rFonts w:ascii="Times New Roman" w:eastAsia="Times New Roman" w:hAnsi="Times New Roman" w:cs="Times New Roman"/>
          <w:sz w:val="22"/>
          <w:szCs w:val="22"/>
          <w:lang w:eastAsia="es-ES"/>
          <w14:ligatures w14:val="none"/>
        </w:rPr>
        <w:t>por</w:t>
      </w:r>
      <w:r w:rsidR="000E7101" w:rsidRPr="00A90DA3">
        <w:rPr>
          <w:rFonts w:ascii="Times New Roman" w:eastAsia="Times New Roman" w:hAnsi="Times New Roman" w:cs="Times New Roman"/>
          <w:sz w:val="22"/>
          <w:szCs w:val="22"/>
          <w:lang w:eastAsia="es-ES"/>
          <w14:ligatures w14:val="none"/>
        </w:rPr>
        <w:t xml:space="preserve"> que no sean menoscabados. De otro lado, un Estado constitucional de derecho, para mantener ese estatus, debe validar en concreto ese reconocimiento tan dificultosamente conseguido con un sólido blindaje que los haga invulnerables. </w:t>
      </w:r>
    </w:p>
    <w:p w14:paraId="3C91CE40" w14:textId="56C0F3BF"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Dicho en otros términos, se </w:t>
      </w:r>
      <w:r w:rsidR="00213BE5" w:rsidRPr="00A90DA3">
        <w:rPr>
          <w:rFonts w:ascii="Times New Roman" w:eastAsia="Times New Roman" w:hAnsi="Times New Roman" w:cs="Times New Roman"/>
          <w:sz w:val="22"/>
          <w:szCs w:val="22"/>
          <w:lang w:eastAsia="es-ES"/>
          <w14:ligatures w14:val="none"/>
        </w:rPr>
        <w:t xml:space="preserve">imponía </w:t>
      </w:r>
      <w:r w:rsidR="009F2252" w:rsidRPr="00A90DA3">
        <w:rPr>
          <w:rFonts w:ascii="Times New Roman" w:eastAsia="Times New Roman" w:hAnsi="Times New Roman" w:cs="Times New Roman"/>
          <w:sz w:val="22"/>
          <w:szCs w:val="22"/>
          <w:lang w:eastAsia="es-ES"/>
          <w14:ligatures w14:val="none"/>
        </w:rPr>
        <w:t>e</w:t>
      </w:r>
      <w:r w:rsidR="00213BE5" w:rsidRPr="00A90DA3">
        <w:rPr>
          <w:rFonts w:ascii="Times New Roman" w:eastAsia="Times New Roman" w:hAnsi="Times New Roman" w:cs="Times New Roman"/>
          <w:sz w:val="22"/>
          <w:szCs w:val="22"/>
          <w:lang w:eastAsia="es-ES"/>
          <w14:ligatures w14:val="none"/>
        </w:rPr>
        <w:t xml:space="preserve"> impone </w:t>
      </w:r>
      <w:r w:rsidRPr="00A90DA3">
        <w:rPr>
          <w:rFonts w:ascii="Times New Roman" w:eastAsia="Times New Roman" w:hAnsi="Times New Roman" w:cs="Times New Roman"/>
          <w:sz w:val="22"/>
          <w:szCs w:val="22"/>
          <w:lang w:eastAsia="es-ES"/>
          <w14:ligatures w14:val="none"/>
        </w:rPr>
        <w:t xml:space="preserve">estar en permanente alerta —que se justificaba ampliamente— porque los justiciables ya habían sufrido graves deméritos y teniendo presente, además, la profunda fractura que se había producido entre el diseño liberal-procesal concebido en las constituciones con </w:t>
      </w:r>
      <w:r w:rsidRPr="00A90DA3">
        <w:rPr>
          <w:rFonts w:ascii="Times New Roman" w:eastAsia="Times New Roman" w:hAnsi="Times New Roman" w:cs="Times New Roman"/>
          <w:sz w:val="22"/>
          <w:szCs w:val="22"/>
          <w:lang w:eastAsia="es-ES"/>
          <w14:ligatures w14:val="none"/>
        </w:rPr>
        <w:lastRenderedPageBreak/>
        <w:t>el modelo de procesamiento y juzgamiento que imperaba en la normativa procesal infraconstitucional para atender los conflictos civiles, se debieron activar “las alarmas” de las que daré cuenta seguidamente.</w:t>
      </w:r>
    </w:p>
    <w:p w14:paraId="40A232A2" w14:textId="4AA5D750" w:rsidR="000E7101" w:rsidRPr="00A90DA3" w:rsidRDefault="00213BE5"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A su vez, </w:t>
      </w:r>
      <w:r w:rsidR="000E7101" w:rsidRPr="00A90DA3">
        <w:rPr>
          <w:rFonts w:ascii="Times New Roman" w:eastAsia="Times New Roman" w:hAnsi="Times New Roman" w:cs="Times New Roman"/>
          <w:sz w:val="22"/>
          <w:szCs w:val="22"/>
          <w:lang w:eastAsia="es-ES"/>
          <w14:ligatures w14:val="none"/>
        </w:rPr>
        <w:t xml:space="preserve"> resulta esencial aclarar que las excesivas atribuciones dadas a los jueces (probatorias y al momento de sentenciar) solo reflejan la “punta de un iceberg” que es de las mayores dimensiones. Debe entenderse que </w:t>
      </w:r>
      <w:r w:rsidR="000E7101" w:rsidRPr="00A90DA3">
        <w:rPr>
          <w:rFonts w:ascii="Times New Roman" w:eastAsia="Times New Roman" w:hAnsi="Times New Roman" w:cs="Times New Roman"/>
          <w:i/>
          <w:iCs/>
          <w:sz w:val="22"/>
          <w:szCs w:val="22"/>
          <w:lang w:eastAsia="es-ES"/>
          <w14:ligatures w14:val="none"/>
        </w:rPr>
        <w:t>empoderar a los jueces</w:t>
      </w:r>
      <w:r w:rsidR="000E7101" w:rsidRPr="00A90DA3">
        <w:rPr>
          <w:rFonts w:ascii="Times New Roman" w:eastAsia="Times New Roman" w:hAnsi="Times New Roman" w:cs="Times New Roman"/>
          <w:sz w:val="22"/>
          <w:szCs w:val="22"/>
          <w:lang w:eastAsia="es-ES"/>
          <w14:ligatures w14:val="none"/>
        </w:rPr>
        <w:t xml:space="preserve"> generó una cultura del poder, un sentimiento de impunidad, un empequeñecimiento del justiciable y un mal entendido espíritu de clase, derivadas de conceder otro cúmulo de facultades tan o más importantes que las antes puntualizadas.</w:t>
      </w:r>
    </w:p>
    <w:p w14:paraId="46689594" w14:textId="77777777" w:rsidR="000E7101" w:rsidRPr="00A90DA3" w:rsidRDefault="000E7101" w:rsidP="00A90DA3">
      <w:pPr>
        <w:spacing w:before="120"/>
        <w:ind w:firstLine="567"/>
        <w:jc w:val="both"/>
        <w:rPr>
          <w:rFonts w:ascii="Times New Roman" w:eastAsia="Times New Roman" w:hAnsi="Times New Roman" w:cs="Times New Roman"/>
          <w:sz w:val="22"/>
          <w:szCs w:val="22"/>
          <w:lang w:eastAsia="es-AR"/>
          <w14:ligatures w14:val="none"/>
        </w:rPr>
      </w:pPr>
      <w:r w:rsidRPr="00A90DA3">
        <w:rPr>
          <w:rFonts w:ascii="Times New Roman" w:eastAsia="Times New Roman" w:hAnsi="Times New Roman" w:cs="Times New Roman"/>
          <w:sz w:val="22"/>
          <w:szCs w:val="22"/>
          <w:lang w:eastAsia="es-AR"/>
          <w14:ligatures w14:val="none"/>
        </w:rPr>
        <w:t>Quizás se hubiera evitado caer en el antinómico modelo en el que está envuelto el sistema procesal y la judicatura civil, asumiendo realistamente que el grado de autenticidad o complacencia del poder político o jurídico para ceder espacios a favor del “hombre o el justiciable de a pie” no estarán nunca inspirados en un auténtico espíritu de querer despojarse del mismo y que —tan solo— refleja una resignación ante lo inevitable.</w:t>
      </w:r>
    </w:p>
    <w:p w14:paraId="353F33B2" w14:textId="77777777" w:rsidR="000E7101" w:rsidRPr="00A90DA3" w:rsidRDefault="000E7101" w:rsidP="00A90DA3">
      <w:pPr>
        <w:spacing w:before="120"/>
        <w:ind w:firstLine="567"/>
        <w:jc w:val="both"/>
        <w:rPr>
          <w:rFonts w:ascii="Times New Roman" w:eastAsia="Times New Roman" w:hAnsi="Times New Roman" w:cs="Times New Roman"/>
          <w:sz w:val="22"/>
          <w:szCs w:val="22"/>
          <w:lang w:eastAsia="es-AR"/>
          <w14:ligatures w14:val="none"/>
        </w:rPr>
      </w:pPr>
      <w:r w:rsidRPr="00A90DA3">
        <w:rPr>
          <w:rFonts w:ascii="Times New Roman" w:eastAsia="Times New Roman" w:hAnsi="Times New Roman" w:cs="Times New Roman"/>
          <w:sz w:val="22"/>
          <w:szCs w:val="22"/>
          <w:lang w:eastAsia="es-AR"/>
          <w14:ligatures w14:val="none"/>
        </w:rPr>
        <w:t xml:space="preserve"> Ahora bien, si tomamos como válida esta última opción, se explica de alguna manera que cuando se debía “</w:t>
      </w:r>
      <w:r w:rsidRPr="00A90DA3">
        <w:rPr>
          <w:rFonts w:ascii="Times New Roman" w:eastAsia="Times New Roman" w:hAnsi="Times New Roman" w:cs="Times New Roman"/>
          <w:i/>
          <w:iCs/>
          <w:sz w:val="22"/>
          <w:szCs w:val="22"/>
          <w:lang w:eastAsia="es-AR"/>
          <w14:ligatures w14:val="none"/>
        </w:rPr>
        <w:t>devolverles el conflicto a las partes</w:t>
      </w:r>
      <w:r w:rsidRPr="00A90DA3">
        <w:rPr>
          <w:rFonts w:ascii="Times New Roman" w:eastAsia="Times New Roman" w:hAnsi="Times New Roman" w:cs="Times New Roman"/>
          <w:sz w:val="22"/>
          <w:szCs w:val="22"/>
          <w:lang w:eastAsia="es-AR"/>
          <w14:ligatures w14:val="none"/>
        </w:rPr>
        <w:t xml:space="preserve">” (uno de los efectos del reconocimiento de sus derechos procesales fundamentales) se </w:t>
      </w:r>
      <w:r w:rsidRPr="00A90DA3">
        <w:rPr>
          <w:rFonts w:ascii="Times New Roman" w:eastAsia="Times New Roman" w:hAnsi="Times New Roman" w:cs="Times New Roman"/>
          <w:i/>
          <w:sz w:val="22"/>
          <w:szCs w:val="22"/>
          <w:lang w:eastAsia="es-AR"/>
          <w14:ligatures w14:val="none"/>
        </w:rPr>
        <w:t>abroquelaron</w:t>
      </w:r>
      <w:r w:rsidRPr="00A90DA3">
        <w:rPr>
          <w:rFonts w:ascii="Times New Roman" w:eastAsia="Times New Roman" w:hAnsi="Times New Roman" w:cs="Times New Roman"/>
          <w:sz w:val="22"/>
          <w:szCs w:val="22"/>
          <w:lang w:eastAsia="es-AR"/>
          <w14:ligatures w14:val="none"/>
        </w:rPr>
        <w:t xml:space="preserve"> para que esa cesión no fuera plena, reteniendo abundantes poderes para los jueces que claramente debieron ser suprimidos.</w:t>
      </w:r>
    </w:p>
    <w:p w14:paraId="54AF00D7" w14:textId="5741E982"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AR"/>
          <w14:ligatures w14:val="none"/>
        </w:rPr>
        <w:t>Nunca se debe ser cándido cuando lo que está en juego es el ejercicio y la cesión de cuotas del poder. La historia enseña que casi siempre no es utilizado a favor de las personas y de ordinario se emplea en provecho de quién lo detenta. De allí que la faena de los juristas, debió ser una actitud de prudente reparo y de chequeo permanente, para que no se debilitara —como aconteció— ese valioso andamiaje constitucional que fue construido en la modernidad para enjuiciar a las personas.</w:t>
      </w:r>
      <w:r w:rsidRPr="00A90DA3">
        <w:rPr>
          <w:rFonts w:ascii="Times New Roman" w:eastAsia="Times New Roman" w:hAnsi="Times New Roman" w:cs="Times New Roman"/>
          <w:sz w:val="22"/>
          <w:szCs w:val="22"/>
          <w:lang w:eastAsia="es-ES"/>
          <w14:ligatures w14:val="none"/>
        </w:rPr>
        <w:t xml:space="preserve"> </w:t>
      </w:r>
    </w:p>
    <w:p w14:paraId="045DA1D8" w14:textId="54223B22" w:rsidR="003C5C7D" w:rsidRPr="00A90DA3" w:rsidRDefault="008D46DE" w:rsidP="00A90DA3">
      <w:pPr>
        <w:pStyle w:val="Ttulo1"/>
        <w:spacing w:line="480" w:lineRule="auto"/>
        <w:rPr>
          <w:sz w:val="22"/>
          <w:szCs w:val="22"/>
          <w:lang w:val="es-AR" w:eastAsia="es-AR"/>
        </w:rPr>
      </w:pPr>
      <w:bookmarkStart w:id="16" w:name="_Hlk209353882"/>
      <w:r w:rsidRPr="00A90DA3">
        <w:rPr>
          <w:sz w:val="22"/>
          <w:szCs w:val="22"/>
        </w:rPr>
        <w:t xml:space="preserve">5. CONCLUSIONES.  RECTIFICANDO EL RUMBO </w:t>
      </w:r>
    </w:p>
    <w:bookmarkEnd w:id="16"/>
    <w:p w14:paraId="58C01564" w14:textId="54F8B842" w:rsidR="000E7101" w:rsidRPr="00A90DA3" w:rsidRDefault="000E7101" w:rsidP="00A90DA3">
      <w:pPr>
        <w:spacing w:before="120"/>
        <w:ind w:firstLine="567"/>
        <w:jc w:val="both"/>
        <w:rPr>
          <w:rFonts w:ascii="Times New Roman" w:eastAsia="Times New Roman" w:hAnsi="Times New Roman" w:cs="Times New Roman"/>
          <w:sz w:val="22"/>
          <w:szCs w:val="22"/>
          <w:lang w:eastAsia="es-AR"/>
          <w14:ligatures w14:val="none"/>
        </w:rPr>
      </w:pPr>
      <w:r w:rsidRPr="00A90DA3">
        <w:rPr>
          <w:rFonts w:ascii="Times New Roman" w:eastAsia="Times New Roman" w:hAnsi="Times New Roman" w:cs="Times New Roman"/>
          <w:sz w:val="22"/>
          <w:szCs w:val="22"/>
          <w:lang w:eastAsia="es-AR"/>
          <w14:ligatures w14:val="none"/>
        </w:rPr>
        <w:t>Las preciosas conquistas jurídicas que suponen gozar y ejercitar del derecho de acción</w:t>
      </w:r>
      <w:r w:rsidR="00213BE5" w:rsidRPr="00A90DA3">
        <w:rPr>
          <w:rFonts w:ascii="Times New Roman" w:eastAsia="Times New Roman" w:hAnsi="Times New Roman" w:cs="Times New Roman"/>
          <w:sz w:val="22"/>
          <w:szCs w:val="22"/>
          <w:lang w:eastAsia="es-AR"/>
          <w14:ligatures w14:val="none"/>
        </w:rPr>
        <w:t xml:space="preserve"> </w:t>
      </w:r>
      <w:r w:rsidR="00762F38" w:rsidRPr="00A90DA3">
        <w:rPr>
          <w:rFonts w:ascii="Times New Roman" w:eastAsia="Times New Roman" w:hAnsi="Times New Roman" w:cs="Times New Roman"/>
          <w:sz w:val="22"/>
          <w:szCs w:val="22"/>
          <w:lang w:eastAsia="es-AR"/>
          <w14:ligatures w14:val="none"/>
        </w:rPr>
        <w:t>y de</w:t>
      </w:r>
      <w:r w:rsidRPr="00A90DA3">
        <w:rPr>
          <w:rFonts w:ascii="Times New Roman" w:eastAsia="Times New Roman" w:hAnsi="Times New Roman" w:cs="Times New Roman"/>
          <w:sz w:val="22"/>
          <w:szCs w:val="22"/>
          <w:lang w:eastAsia="es-AR"/>
          <w14:ligatures w14:val="none"/>
        </w:rPr>
        <w:t xml:space="preserve"> contradicción, y la posibilidad de gozar de un debido proceso han sido alcanzadas por los pueblos de occidente hace poco más de</w:t>
      </w:r>
      <w:r w:rsidRPr="00A90DA3">
        <w:rPr>
          <w:rFonts w:ascii="Times New Roman" w:eastAsia="Times New Roman" w:hAnsi="Times New Roman" w:cs="Times New Roman"/>
          <w:i/>
          <w:sz w:val="22"/>
          <w:szCs w:val="22"/>
          <w:lang w:eastAsia="es-AR"/>
          <w14:ligatures w14:val="none"/>
        </w:rPr>
        <w:t xml:space="preserve"> doscientos </w:t>
      </w:r>
      <w:r w:rsidR="00785B24" w:rsidRPr="00A90DA3">
        <w:rPr>
          <w:rFonts w:ascii="Times New Roman" w:eastAsia="Times New Roman" w:hAnsi="Times New Roman" w:cs="Times New Roman"/>
          <w:i/>
          <w:sz w:val="22"/>
          <w:szCs w:val="22"/>
          <w:lang w:eastAsia="es-AR"/>
          <w14:ligatures w14:val="none"/>
        </w:rPr>
        <w:t>años,</w:t>
      </w:r>
      <w:r w:rsidRPr="00A90DA3">
        <w:rPr>
          <w:rFonts w:ascii="Times New Roman" w:eastAsia="Times New Roman" w:hAnsi="Times New Roman" w:cs="Times New Roman"/>
          <w:i/>
          <w:sz w:val="22"/>
          <w:szCs w:val="22"/>
          <w:lang w:eastAsia="es-AR"/>
          <w14:ligatures w14:val="none"/>
        </w:rPr>
        <w:t xml:space="preserve"> </w:t>
      </w:r>
      <w:r w:rsidRPr="00A90DA3">
        <w:rPr>
          <w:rFonts w:ascii="Times New Roman" w:eastAsia="Times New Roman" w:hAnsi="Times New Roman" w:cs="Times New Roman"/>
          <w:sz w:val="22"/>
          <w:szCs w:val="22"/>
          <w:lang w:eastAsia="es-AR"/>
          <w14:ligatures w14:val="none"/>
        </w:rPr>
        <w:t>pero, una vez obtenidas,</w:t>
      </w:r>
      <w:r w:rsidRPr="00A90DA3">
        <w:rPr>
          <w:rFonts w:ascii="Times New Roman" w:eastAsia="Times New Roman" w:hAnsi="Times New Roman" w:cs="Times New Roman"/>
          <w:i/>
          <w:sz w:val="22"/>
          <w:szCs w:val="22"/>
          <w:lang w:eastAsia="es-AR"/>
          <w14:ligatures w14:val="none"/>
        </w:rPr>
        <w:t xml:space="preserve"> fueron vulneradas una y otra vez</w:t>
      </w:r>
      <w:r w:rsidRPr="00A90DA3">
        <w:rPr>
          <w:rFonts w:ascii="Times New Roman" w:eastAsia="Times New Roman" w:hAnsi="Times New Roman" w:cs="Times New Roman"/>
          <w:sz w:val="22"/>
          <w:szCs w:val="22"/>
          <w:lang w:eastAsia="es-AR"/>
          <w14:ligatures w14:val="none"/>
        </w:rPr>
        <w:t>.</w:t>
      </w:r>
      <w:r w:rsidRPr="00A90DA3">
        <w:rPr>
          <w:rFonts w:ascii="Times New Roman" w:eastAsia="Times New Roman" w:hAnsi="Times New Roman" w:cs="Times New Roman"/>
          <w:i/>
          <w:sz w:val="22"/>
          <w:szCs w:val="22"/>
          <w:lang w:eastAsia="es-AR"/>
          <w14:ligatures w14:val="none"/>
        </w:rPr>
        <w:t xml:space="preserve"> </w:t>
      </w:r>
      <w:r w:rsidRPr="00A90DA3">
        <w:rPr>
          <w:rFonts w:ascii="Times New Roman" w:eastAsia="Times New Roman" w:hAnsi="Times New Roman" w:cs="Times New Roman"/>
          <w:sz w:val="22"/>
          <w:szCs w:val="22"/>
          <w:lang w:eastAsia="es-AR"/>
          <w14:ligatures w14:val="none"/>
        </w:rPr>
        <w:t xml:space="preserve">El lapso de su inestable vigencia es </w:t>
      </w:r>
      <w:r w:rsidRPr="00A90DA3">
        <w:rPr>
          <w:rFonts w:ascii="Times New Roman" w:eastAsia="Times New Roman" w:hAnsi="Times New Roman" w:cs="Times New Roman"/>
          <w:i/>
          <w:sz w:val="22"/>
          <w:szCs w:val="22"/>
          <w:lang w:eastAsia="es-AR"/>
          <w14:ligatures w14:val="none"/>
        </w:rPr>
        <w:t>insignificante</w:t>
      </w:r>
      <w:r w:rsidRPr="00A90DA3">
        <w:rPr>
          <w:rFonts w:ascii="Times New Roman" w:eastAsia="Times New Roman" w:hAnsi="Times New Roman" w:cs="Times New Roman"/>
          <w:sz w:val="22"/>
          <w:szCs w:val="22"/>
          <w:lang w:eastAsia="es-AR"/>
          <w14:ligatures w14:val="none"/>
        </w:rPr>
        <w:t xml:space="preserve">, si se lo compara con el extendido y </w:t>
      </w:r>
      <w:r w:rsidRPr="00A90DA3">
        <w:rPr>
          <w:rFonts w:ascii="Times New Roman" w:eastAsia="Times New Roman" w:hAnsi="Times New Roman" w:cs="Times New Roman"/>
          <w:i/>
          <w:sz w:val="22"/>
          <w:szCs w:val="22"/>
          <w:lang w:eastAsia="es-AR"/>
          <w14:ligatures w14:val="none"/>
        </w:rPr>
        <w:t>ominoso pasado</w:t>
      </w:r>
      <w:r w:rsidRPr="00A90DA3">
        <w:rPr>
          <w:rFonts w:ascii="Times New Roman" w:eastAsia="Times New Roman" w:hAnsi="Times New Roman" w:cs="Times New Roman"/>
          <w:sz w:val="22"/>
          <w:szCs w:val="22"/>
          <w:lang w:eastAsia="es-AR"/>
          <w14:ligatures w14:val="none"/>
        </w:rPr>
        <w:t xml:space="preserve"> en el que el hombre luchó, sin conseguirlo, para que al momento de ser juzgado se le respetaran “sus garantías procesales”. </w:t>
      </w:r>
      <w:r w:rsidRPr="00A90DA3">
        <w:rPr>
          <w:rFonts w:ascii="Times New Roman" w:eastAsia="Times New Roman" w:hAnsi="Times New Roman" w:cs="Times New Roman"/>
          <w:sz w:val="22"/>
          <w:szCs w:val="22"/>
          <w:lang w:eastAsia="es-AR"/>
          <w14:ligatures w14:val="none"/>
        </w:rPr>
        <w:lastRenderedPageBreak/>
        <w:t xml:space="preserve">Temporalmente, ese período es </w:t>
      </w:r>
      <w:r w:rsidRPr="00A90DA3">
        <w:rPr>
          <w:rFonts w:ascii="Times New Roman" w:eastAsia="Times New Roman" w:hAnsi="Times New Roman" w:cs="Times New Roman"/>
          <w:i/>
          <w:sz w:val="22"/>
          <w:szCs w:val="22"/>
          <w:lang w:eastAsia="es-AR"/>
          <w14:ligatures w14:val="none"/>
        </w:rPr>
        <w:t>casi nada</w:t>
      </w:r>
      <w:r w:rsidRPr="00A90DA3">
        <w:rPr>
          <w:rFonts w:ascii="Times New Roman" w:eastAsia="Times New Roman" w:hAnsi="Times New Roman" w:cs="Times New Roman"/>
          <w:sz w:val="22"/>
          <w:szCs w:val="22"/>
          <w:lang w:eastAsia="es-AR"/>
          <w14:ligatures w14:val="none"/>
        </w:rPr>
        <w:t>, si se lo compara con los siglos en los que imperó el más crudo</w:t>
      </w:r>
      <w:r w:rsidRPr="00A90DA3">
        <w:rPr>
          <w:rFonts w:ascii="Times New Roman" w:eastAsia="Times New Roman" w:hAnsi="Times New Roman" w:cs="Times New Roman"/>
          <w:i/>
          <w:sz w:val="22"/>
          <w:szCs w:val="22"/>
          <w:lang w:eastAsia="es-AR"/>
          <w14:ligatures w14:val="none"/>
        </w:rPr>
        <w:t xml:space="preserve"> despotismo</w:t>
      </w:r>
      <w:r w:rsidRPr="00A90DA3">
        <w:rPr>
          <w:rFonts w:ascii="Times New Roman" w:eastAsia="Times New Roman" w:hAnsi="Times New Roman" w:cs="Times New Roman"/>
          <w:sz w:val="22"/>
          <w:szCs w:val="22"/>
          <w:lang w:eastAsia="es-AR"/>
          <w14:ligatures w14:val="none"/>
        </w:rPr>
        <w:t xml:space="preserve"> (cuando se juzgaba y condenaba a las personas sin las más mínimas garantías, y reinaba —omnipotente— el sistema de procesamiento inquisitivo).</w:t>
      </w:r>
    </w:p>
    <w:p w14:paraId="5C017CA3" w14:textId="77777777"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Las notas que hacen a la esencia de un Estado constitucional (para que no se tornen en declamativas) no deben verse como un mero documento político o un conjunto de directrices programáticas. Ellas deben tener eficacia directa en el ordenamiento procesal. Además, al proceder de un poder con legitimidad “cualificada” (el poder constituyente) toda ley infraconstitucional, de suyo, también las leyes procesales, deben quedar sometidas a la constitución y respetar sus parámetros so capa de perder su validez.</w:t>
      </w:r>
    </w:p>
    <w:p w14:paraId="401754DA" w14:textId="0E098AF8"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El modelo de juez que desde siempre ha sido concebido en clave constitucional es el que, desde la propia y primera magistratura de la Argentina se exigió se comporte bajo los parámetros de un sistema democrático-liberal. Me explico: al inaugurarse el año judicial 2019 en Argentina, el por entonces Presidente de la Corte Suprema de Justicia, </w:t>
      </w:r>
      <w:r w:rsidRPr="00A90DA3">
        <w:rPr>
          <w:rFonts w:ascii="Times New Roman" w:eastAsia="Times New Roman" w:hAnsi="Times New Roman" w:cs="Times New Roman"/>
          <w:smallCaps/>
          <w:sz w:val="22"/>
          <w:szCs w:val="22"/>
          <w:lang w:eastAsia="es-ES"/>
          <w14:ligatures w14:val="none"/>
        </w:rPr>
        <w:t>Carlos</w:t>
      </w:r>
      <w:r w:rsidRPr="00A90DA3">
        <w:rPr>
          <w:rFonts w:ascii="Times New Roman" w:eastAsia="Times New Roman" w:hAnsi="Times New Roman" w:cs="Times New Roman"/>
          <w:sz w:val="22"/>
          <w:szCs w:val="22"/>
          <w:lang w:eastAsia="es-ES"/>
          <w14:ligatures w14:val="none"/>
        </w:rPr>
        <w:t xml:space="preserve"> </w:t>
      </w:r>
      <w:bookmarkStart w:id="17" w:name="_Hlk189035201"/>
      <w:r w:rsidRPr="00A90DA3">
        <w:rPr>
          <w:rFonts w:ascii="Times New Roman" w:eastAsia="Times New Roman" w:hAnsi="Times New Roman" w:cs="Times New Roman"/>
          <w:smallCaps/>
          <w:sz w:val="22"/>
          <w:szCs w:val="22"/>
          <w:lang w:eastAsia="es-ES"/>
          <w14:ligatures w14:val="none"/>
        </w:rPr>
        <w:t>Rosenkrantz</w:t>
      </w:r>
      <w:bookmarkEnd w:id="17"/>
      <w:r w:rsidRPr="00A90DA3">
        <w:rPr>
          <w:rFonts w:ascii="Times New Roman" w:eastAsia="Times New Roman" w:hAnsi="Times New Roman" w:cs="Times New Roman"/>
          <w:sz w:val="22"/>
          <w:szCs w:val="22"/>
          <w:lang w:eastAsia="es-ES"/>
          <w14:ligatures w14:val="none"/>
        </w:rPr>
        <w:t xml:space="preserve"> —en un discurso crudamente realista— llamó a los jueces a recuperar la confianza de la ciudadanía. Y su diagnóstico, para que ésta les fuere devuelta, partió de la hipótesis que los jueces en el nuevo modelo constitucional requieren de un actuar compatible con la democracia republicana. En sus palabras</w:t>
      </w:r>
      <w:r w:rsidR="009F2252" w:rsidRPr="00A90DA3">
        <w:rPr>
          <w:rFonts w:ascii="Times New Roman" w:eastAsia="Times New Roman" w:hAnsi="Times New Roman" w:cs="Times New Roman"/>
          <w:sz w:val="22"/>
          <w:szCs w:val="22"/>
          <w:lang w:eastAsia="es-ES"/>
          <w14:ligatures w14:val="none"/>
        </w:rPr>
        <w:t>,</w:t>
      </w:r>
      <w:r w:rsidRPr="00A90DA3">
        <w:rPr>
          <w:rFonts w:ascii="Times New Roman" w:eastAsia="Times New Roman" w:hAnsi="Times New Roman" w:cs="Times New Roman"/>
          <w:sz w:val="22"/>
          <w:szCs w:val="22"/>
          <w:lang w:eastAsia="es-ES"/>
          <w14:ligatures w14:val="none"/>
        </w:rPr>
        <w:t xml:space="preserve"> que procedo a reproducir</w:t>
      </w:r>
      <w:r w:rsidR="009F2252" w:rsidRPr="00A90DA3">
        <w:rPr>
          <w:rFonts w:ascii="Times New Roman" w:eastAsia="Times New Roman" w:hAnsi="Times New Roman" w:cs="Times New Roman"/>
          <w:sz w:val="22"/>
          <w:szCs w:val="22"/>
          <w:lang w:eastAsia="es-ES"/>
          <w14:ligatures w14:val="none"/>
        </w:rPr>
        <w:t>, por su importancia, expreso:</w:t>
      </w:r>
    </w:p>
    <w:p w14:paraId="5A1F0EA7" w14:textId="022542BC"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“Un Poder Judicial sin legitimidad pierde su razón de ser, pues sin legitimidad un Poder Judicial no puede ser eficaz en la realización de sus fines [</w:t>
      </w:r>
      <w:r w:rsidR="00762F38" w:rsidRPr="00A90DA3">
        <w:rPr>
          <w:rFonts w:ascii="Times New Roman" w:eastAsia="Times New Roman" w:hAnsi="Times New Roman" w:cs="Times New Roman"/>
          <w:sz w:val="22"/>
          <w:szCs w:val="22"/>
          <w:lang w:eastAsia="es-ES"/>
          <w14:ligatures w14:val="none"/>
        </w:rPr>
        <w:t>.</w:t>
      </w:r>
      <w:r w:rsidRPr="00A90DA3">
        <w:rPr>
          <w:rFonts w:ascii="Times New Roman" w:eastAsia="Times New Roman" w:hAnsi="Times New Roman" w:cs="Times New Roman"/>
          <w:sz w:val="22"/>
          <w:szCs w:val="22"/>
          <w:lang w:eastAsia="es-ES"/>
          <w14:ligatures w14:val="none"/>
        </w:rPr>
        <w:t>.] Toda crisis de legitimidad es en gran parte una crisis de confianza. Los argentinos están perdiendo la confianza en el Poder Judicial. Hay dudas de que nos comportamos como verdaderos jueces de una democracia republicana. La solución requiere entonces que revirtamos esta percepción y, para ello, los jueces debemos mostrar, todos y todos los días, que sí somos verdaderos jueces de una democracia republicana [.] Nuestras decisiones no pueden ser ad hoc sino que deben estar estructuradas por principios. Significa también que estamos comprometidos, en casos futuros, a aplicar esos mismos principios, aunque el resultado sea impopular o antipático. Significa que, como Ulises, somos capaces de atarnos al mástil de la legalidad”</w:t>
      </w:r>
      <w:r w:rsidRPr="00A90DA3">
        <w:rPr>
          <w:rFonts w:ascii="Times New Roman" w:eastAsia="Times New Roman" w:hAnsi="Times New Roman" w:cs="Times New Roman"/>
          <w:sz w:val="22"/>
          <w:szCs w:val="22"/>
          <w:vertAlign w:val="superscript"/>
          <w:lang w:eastAsia="es-ES"/>
          <w14:ligatures w14:val="none"/>
        </w:rPr>
        <w:footnoteReference w:id="14"/>
      </w:r>
      <w:r w:rsidRPr="00A90DA3">
        <w:rPr>
          <w:rFonts w:ascii="Times New Roman" w:eastAsia="Times New Roman" w:hAnsi="Times New Roman" w:cs="Times New Roman"/>
          <w:sz w:val="22"/>
          <w:szCs w:val="22"/>
          <w:lang w:eastAsia="es-ES"/>
          <w14:ligatures w14:val="none"/>
        </w:rPr>
        <w:t xml:space="preserve">. </w:t>
      </w:r>
    </w:p>
    <w:p w14:paraId="7482063D" w14:textId="77777777"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lastRenderedPageBreak/>
        <w:t xml:space="preserve">Con esa referencia a </w:t>
      </w:r>
      <w:r w:rsidRPr="00A90DA3">
        <w:rPr>
          <w:rFonts w:ascii="Times New Roman" w:eastAsia="Times New Roman" w:hAnsi="Times New Roman" w:cs="Times New Roman"/>
          <w:i/>
          <w:sz w:val="22"/>
          <w:szCs w:val="22"/>
          <w:lang w:eastAsia="es-ES"/>
          <w14:ligatures w14:val="none"/>
        </w:rPr>
        <w:t>La Odisea</w:t>
      </w:r>
      <w:r w:rsidRPr="00A90DA3">
        <w:rPr>
          <w:rFonts w:ascii="Times New Roman" w:eastAsia="Times New Roman" w:hAnsi="Times New Roman" w:cs="Times New Roman"/>
          <w:sz w:val="22"/>
          <w:szCs w:val="22"/>
          <w:lang w:eastAsia="es-ES"/>
          <w14:ligatures w14:val="none"/>
        </w:rPr>
        <w:t xml:space="preserve"> de </w:t>
      </w:r>
      <w:r w:rsidRPr="00A90DA3">
        <w:rPr>
          <w:rFonts w:ascii="Times New Roman" w:eastAsia="Times New Roman" w:hAnsi="Times New Roman" w:cs="Times New Roman"/>
          <w:smallCaps/>
          <w:sz w:val="22"/>
          <w:szCs w:val="22"/>
          <w:lang w:eastAsia="es-ES"/>
          <w14:ligatures w14:val="none"/>
        </w:rPr>
        <w:t>Homero</w:t>
      </w:r>
      <w:r w:rsidRPr="00A90DA3">
        <w:rPr>
          <w:rFonts w:ascii="Times New Roman" w:eastAsia="Times New Roman" w:hAnsi="Times New Roman" w:cs="Times New Roman"/>
          <w:sz w:val="22"/>
          <w:szCs w:val="22"/>
          <w:lang w:eastAsia="es-ES"/>
          <w14:ligatures w14:val="none"/>
        </w:rPr>
        <w:t xml:space="preserve"> aludió a una cuestión incumplida por la jurisdicción: fallar hasta de manera impopular. En sus términos</w:t>
      </w:r>
      <w:r w:rsidRPr="00A90DA3">
        <w:rPr>
          <w:rFonts w:ascii="Times New Roman" w:eastAsia="Times New Roman" w:hAnsi="Times New Roman" w:cs="Times New Roman"/>
          <w:iCs/>
          <w:sz w:val="22"/>
          <w:szCs w:val="22"/>
          <w:lang w:eastAsia="es-ES"/>
          <w14:ligatures w14:val="none"/>
        </w:rPr>
        <w:t>: “</w:t>
      </w:r>
      <w:r w:rsidRPr="00A90DA3">
        <w:rPr>
          <w:rFonts w:ascii="Times New Roman" w:eastAsia="Times New Roman" w:hAnsi="Times New Roman" w:cs="Times New Roman"/>
          <w:i/>
          <w:iCs/>
          <w:sz w:val="22"/>
          <w:szCs w:val="22"/>
          <w:lang w:eastAsia="es-ES"/>
          <w14:ligatures w14:val="none"/>
        </w:rPr>
        <w:t>más allá de lo que la tribuna reclama</w:t>
      </w:r>
      <w:r w:rsidRPr="00A90DA3">
        <w:rPr>
          <w:rFonts w:ascii="Times New Roman" w:eastAsia="Times New Roman" w:hAnsi="Times New Roman" w:cs="Times New Roman"/>
          <w:iCs/>
          <w:sz w:val="22"/>
          <w:szCs w:val="22"/>
          <w:lang w:eastAsia="es-ES"/>
          <w14:ligatures w14:val="none"/>
        </w:rPr>
        <w:t>”.</w:t>
      </w:r>
      <w:r w:rsidRPr="00A90DA3">
        <w:rPr>
          <w:rFonts w:ascii="Times New Roman" w:eastAsia="Times New Roman" w:hAnsi="Times New Roman" w:cs="Times New Roman"/>
          <w:sz w:val="22"/>
          <w:szCs w:val="22"/>
          <w:lang w:eastAsia="es-ES"/>
          <w14:ligatures w14:val="none"/>
        </w:rPr>
        <w:t xml:space="preserve"> De este modo ubicó, por fin, el rol de los jueces subrayando que deben prescindir de estridencias y personalismos: “tenemos que entender que pertenecer al poder judicial no es un privilegio. Ser jueces o funcionarios del poder judicial no nos confiere derechos sino que, por el contrario, nos impone deberes y responsabilidades”.</w:t>
      </w:r>
    </w:p>
    <w:p w14:paraId="3B364FBE" w14:textId="77777777" w:rsidR="000E7101" w:rsidRPr="00A90DA3" w:rsidRDefault="000E7101" w:rsidP="00A90DA3">
      <w:pPr>
        <w:spacing w:before="120"/>
        <w:ind w:firstLine="567"/>
        <w:jc w:val="both"/>
        <w:rPr>
          <w:rFonts w:ascii="Times New Roman" w:eastAsia="Times New Roman" w:hAnsi="Times New Roman" w:cs="Times New Roman"/>
          <w:color w:val="000000"/>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Volviendo a mis reflexiones; para que las exhortaciones de </w:t>
      </w:r>
      <w:r w:rsidRPr="00A90DA3">
        <w:rPr>
          <w:rFonts w:ascii="Times New Roman" w:eastAsia="Times New Roman" w:hAnsi="Times New Roman" w:cs="Times New Roman"/>
          <w:smallCaps/>
          <w:sz w:val="22"/>
          <w:szCs w:val="22"/>
          <w:lang w:eastAsia="es-ES"/>
          <w14:ligatures w14:val="none"/>
        </w:rPr>
        <w:t>Rosenkrantz</w:t>
      </w:r>
      <w:r w:rsidRPr="00A90DA3">
        <w:rPr>
          <w:rFonts w:ascii="Times New Roman" w:eastAsia="Times New Roman" w:hAnsi="Times New Roman" w:cs="Times New Roman"/>
          <w:sz w:val="22"/>
          <w:szCs w:val="22"/>
          <w:lang w:eastAsia="es-ES"/>
          <w14:ligatures w14:val="none"/>
        </w:rPr>
        <w:t xml:space="preserve"> no caigan en saco roto, la salvaguarda de los derechos fundamentales solo estará garantidos si nos mantenemos dentro de los márgenes del constitucionalismo positivista, es decir, aquel que entiende que sentadas las premisas constitucionales solo queda, en primer lugar, apegarse su interpretación literal, ajena a toda valoración moral y, en segundo lugar, si de la constitución surgen normas inequívocas que indican cuál era el modelo de justicia que aspiraba el constituyente, se debe </w:t>
      </w:r>
      <w:r w:rsidRPr="00A90DA3">
        <w:rPr>
          <w:rFonts w:ascii="Times New Roman" w:eastAsia="Times New Roman" w:hAnsi="Times New Roman" w:cs="Times New Roman"/>
          <w:color w:val="000000"/>
          <w:sz w:val="22"/>
          <w:szCs w:val="22"/>
          <w:lang w:eastAsia="es-ES"/>
          <w14:ligatures w14:val="none"/>
        </w:rPr>
        <w:t>legislar en esa dirección.</w:t>
      </w:r>
    </w:p>
    <w:p w14:paraId="60FB4311" w14:textId="2366FCCC" w:rsidR="000E7101" w:rsidRPr="00A90DA3" w:rsidRDefault="008D46DE" w:rsidP="00A90DA3">
      <w:pPr>
        <w:pStyle w:val="Ttulo2"/>
        <w:spacing w:line="480" w:lineRule="auto"/>
        <w:rPr>
          <w:snapToGrid w:val="0"/>
          <w:sz w:val="22"/>
          <w:szCs w:val="22"/>
        </w:rPr>
      </w:pPr>
      <w:bookmarkStart w:id="19" w:name="_Hlk209353908"/>
      <w:r w:rsidRPr="00A90DA3">
        <w:rPr>
          <w:snapToGrid w:val="0"/>
          <w:sz w:val="22"/>
          <w:szCs w:val="22"/>
        </w:rPr>
        <w:t>a</w:t>
      </w:r>
      <w:r w:rsidR="000E7101" w:rsidRPr="00A90DA3">
        <w:rPr>
          <w:snapToGrid w:val="0"/>
          <w:sz w:val="22"/>
          <w:szCs w:val="22"/>
        </w:rPr>
        <w:t xml:space="preserve">) Desconfianza institucionalizada </w:t>
      </w:r>
    </w:p>
    <w:bookmarkEnd w:id="19"/>
    <w:p w14:paraId="2248D6F1" w14:textId="0D6BCC1C" w:rsidR="000E7101" w:rsidRPr="00A90DA3" w:rsidRDefault="000E7101" w:rsidP="00A90DA3">
      <w:pPr>
        <w:spacing w:before="120"/>
        <w:ind w:firstLine="567"/>
        <w:jc w:val="both"/>
        <w:rPr>
          <w:rFonts w:ascii="Times New Roman" w:eastAsia="Calibri" w:hAnsi="Times New Roman" w:cs="Times New Roman"/>
          <w:color w:val="000000"/>
          <w:sz w:val="22"/>
          <w:szCs w:val="22"/>
          <w:lang w:val="es-ES_tradnl" w:eastAsia="es-AR"/>
          <w14:ligatures w14:val="none"/>
        </w:rPr>
      </w:pPr>
      <w:r w:rsidRPr="00A90DA3">
        <w:rPr>
          <w:rFonts w:ascii="Times New Roman" w:eastAsia="Times New Roman" w:hAnsi="Times New Roman" w:cs="Times New Roman"/>
          <w:color w:val="000000"/>
          <w:sz w:val="22"/>
          <w:szCs w:val="22"/>
          <w:lang w:eastAsia="es-ES"/>
          <w14:ligatures w14:val="none"/>
        </w:rPr>
        <w:t>A las alarmas y las advertencias antes invocadas, se debe adicionar que tampoco se asumió por los Estados nacionales la prudente actitud de “</w:t>
      </w:r>
      <w:r w:rsidRPr="00A90DA3">
        <w:rPr>
          <w:rFonts w:ascii="Times New Roman" w:eastAsia="Times New Roman" w:hAnsi="Times New Roman" w:cs="Times New Roman"/>
          <w:i/>
          <w:color w:val="000000"/>
          <w:sz w:val="22"/>
          <w:szCs w:val="22"/>
          <w:lang w:eastAsia="es-ES"/>
          <w14:ligatures w14:val="none"/>
        </w:rPr>
        <w:t>desconfiar de sí mismo</w:t>
      </w:r>
      <w:r w:rsidRPr="00A90DA3">
        <w:rPr>
          <w:rFonts w:ascii="Times New Roman" w:eastAsia="Times New Roman" w:hAnsi="Times New Roman" w:cs="Times New Roman"/>
          <w:color w:val="000000"/>
          <w:sz w:val="22"/>
          <w:szCs w:val="22"/>
          <w:lang w:eastAsia="es-ES"/>
          <w14:ligatures w14:val="none"/>
        </w:rPr>
        <w:t xml:space="preserve">” y mucho más del Poder Judicial. Es que el </w:t>
      </w:r>
      <w:r w:rsidRPr="00A90DA3">
        <w:rPr>
          <w:rFonts w:ascii="Times New Roman" w:eastAsia="Times New Roman" w:hAnsi="Times New Roman" w:cs="Times New Roman"/>
          <w:bCs/>
          <w:color w:val="000000"/>
          <w:sz w:val="22"/>
          <w:szCs w:val="22"/>
          <w:lang w:val="es-ES" w:eastAsia="es-AR"/>
          <w14:ligatures w14:val="none"/>
        </w:rPr>
        <w:t xml:space="preserve">poder </w:t>
      </w:r>
      <w:r w:rsidRPr="00A90DA3">
        <w:rPr>
          <w:rFonts w:ascii="Times New Roman" w:eastAsia="Times New Roman" w:hAnsi="Times New Roman" w:cs="Times New Roman"/>
          <w:bCs/>
          <w:i/>
          <w:iCs/>
          <w:color w:val="000000"/>
          <w:sz w:val="22"/>
          <w:szCs w:val="22"/>
          <w:lang w:val="es-ES" w:eastAsia="es-AR"/>
          <w14:ligatures w14:val="none"/>
        </w:rPr>
        <w:t>per se</w:t>
      </w:r>
      <w:r w:rsidRPr="00A90DA3">
        <w:rPr>
          <w:rFonts w:ascii="Times New Roman" w:eastAsia="Times New Roman" w:hAnsi="Times New Roman" w:cs="Times New Roman"/>
          <w:bCs/>
          <w:color w:val="000000"/>
          <w:sz w:val="22"/>
          <w:szCs w:val="22"/>
          <w:lang w:val="es-ES" w:eastAsia="es-AR"/>
          <w14:ligatures w14:val="none"/>
        </w:rPr>
        <w:t xml:space="preserve"> no prueba nada</w:t>
      </w:r>
      <w:r w:rsidRPr="00A90DA3">
        <w:rPr>
          <w:rFonts w:ascii="Times New Roman" w:eastAsia="Calibri" w:hAnsi="Times New Roman" w:cs="Times New Roman"/>
          <w:color w:val="000000"/>
          <w:sz w:val="22"/>
          <w:szCs w:val="22"/>
          <w:vertAlign w:val="superscript"/>
          <w:lang w:val="es-ES_tradnl" w:eastAsia="es-AR"/>
          <w14:ligatures w14:val="none"/>
        </w:rPr>
        <w:footnoteReference w:id="15"/>
      </w:r>
      <w:r w:rsidRPr="00A90DA3">
        <w:rPr>
          <w:rFonts w:ascii="Times New Roman" w:eastAsia="Times New Roman" w:hAnsi="Times New Roman" w:cs="Times New Roman"/>
          <w:bCs/>
          <w:color w:val="000000"/>
          <w:sz w:val="22"/>
          <w:szCs w:val="22"/>
          <w:lang w:val="es-ES" w:eastAsia="es-AR"/>
          <w14:ligatures w14:val="none"/>
        </w:rPr>
        <w:t>, como</w:t>
      </w:r>
      <w:r w:rsidR="00213BE5" w:rsidRPr="00A90DA3">
        <w:rPr>
          <w:rFonts w:ascii="Times New Roman" w:eastAsia="Times New Roman" w:hAnsi="Times New Roman" w:cs="Times New Roman"/>
          <w:bCs/>
          <w:color w:val="000000"/>
          <w:sz w:val="22"/>
          <w:szCs w:val="22"/>
          <w:lang w:val="es-ES" w:eastAsia="es-AR"/>
          <w14:ligatures w14:val="none"/>
        </w:rPr>
        <w:t xml:space="preserve"> lo</w:t>
      </w:r>
      <w:r w:rsidRPr="00A90DA3">
        <w:rPr>
          <w:rFonts w:ascii="Times New Roman" w:eastAsia="Times New Roman" w:hAnsi="Times New Roman" w:cs="Times New Roman"/>
          <w:bCs/>
          <w:color w:val="000000"/>
          <w:sz w:val="22"/>
          <w:szCs w:val="22"/>
          <w:lang w:val="es-ES" w:eastAsia="es-AR"/>
          <w14:ligatures w14:val="none"/>
        </w:rPr>
        <w:t xml:space="preserve"> enseñó</w:t>
      </w:r>
      <w:r w:rsidRPr="00A90DA3">
        <w:rPr>
          <w:rFonts w:ascii="Times New Roman" w:eastAsia="Times New Roman" w:hAnsi="Times New Roman" w:cs="Times New Roman"/>
          <w:bCs/>
          <w:smallCaps/>
          <w:color w:val="000000"/>
          <w:sz w:val="22"/>
          <w:szCs w:val="22"/>
          <w:lang w:val="es-ES" w:eastAsia="es-AR"/>
          <w14:ligatures w14:val="none"/>
        </w:rPr>
        <w:t xml:space="preserve"> </w:t>
      </w:r>
      <w:r w:rsidRPr="00A90DA3">
        <w:rPr>
          <w:rFonts w:ascii="Times New Roman" w:eastAsia="Times New Roman" w:hAnsi="Times New Roman" w:cs="Times New Roman"/>
          <w:bCs/>
          <w:color w:val="000000"/>
          <w:sz w:val="22"/>
          <w:szCs w:val="22"/>
          <w:lang w:val="es-ES" w:eastAsia="es-AR"/>
          <w14:ligatures w14:val="none"/>
        </w:rPr>
        <w:t>Montesquie</w:t>
      </w:r>
      <w:r w:rsidR="00213BE5" w:rsidRPr="00A90DA3">
        <w:rPr>
          <w:rFonts w:ascii="Times New Roman" w:eastAsia="Times New Roman" w:hAnsi="Times New Roman" w:cs="Times New Roman"/>
          <w:bCs/>
          <w:color w:val="000000"/>
          <w:sz w:val="22"/>
          <w:szCs w:val="22"/>
          <w:lang w:val="es-ES" w:eastAsia="es-AR"/>
          <w14:ligatures w14:val="none"/>
        </w:rPr>
        <w:t>u</w:t>
      </w:r>
      <w:r w:rsidRPr="00A90DA3">
        <w:rPr>
          <w:rFonts w:ascii="Times New Roman" w:eastAsia="Calibri" w:hAnsi="Times New Roman" w:cs="Times New Roman"/>
          <w:color w:val="000000"/>
          <w:sz w:val="22"/>
          <w:szCs w:val="22"/>
          <w:lang w:val="es-ES_tradnl" w:eastAsia="es-AR"/>
          <w14:ligatures w14:val="none"/>
        </w:rPr>
        <w:t xml:space="preserve">. </w:t>
      </w:r>
    </w:p>
    <w:p w14:paraId="5F6AA760" w14:textId="77777777"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Así, un Estado constitucional de derecho rectamente entendido, debería ser el marco referencial —insisto en ello— para la construcción de sistemas procesales en donde quede claro la supremacía del individuo sobre el poder jurisdiccional. Por eso, desde la pura racionalidad, cuando se cuenta con un catálogo de garantías procesales establecidas en las constituciones (tan amplio y taxativo a favor de los justiciables) ya no se trata de seguir acumulándolas y sí de asegurar su efectiva vigencia. </w:t>
      </w:r>
    </w:p>
    <w:p w14:paraId="19A40730" w14:textId="05B7E828" w:rsidR="000E7101" w:rsidRPr="00A90DA3" w:rsidRDefault="000E7101"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Lamentablemente, ese valioso castillo de derechos constitucionales no estaba construido sobre cimientos sólidos. Acredita lo expuesto la indolencia asumida cuando se comenzaron a otorgar excesivas atribuciones al poder judicial por las leyes procesales (que no estaban imaginadas en los textos constitucionales). Esto debió generar una natural desconfianza institucional, porque si el ideal</w:t>
      </w:r>
      <w:r w:rsidR="00D53893" w:rsidRPr="00A90DA3">
        <w:rPr>
          <w:rFonts w:ascii="Times New Roman" w:eastAsia="Times New Roman" w:hAnsi="Times New Roman" w:cs="Times New Roman"/>
          <w:sz w:val="22"/>
          <w:szCs w:val="22"/>
          <w:lang w:eastAsia="es-ES"/>
          <w14:ligatures w14:val="none"/>
        </w:rPr>
        <w:t xml:space="preserve"> constitucional, </w:t>
      </w:r>
      <w:r w:rsidR="00D53893" w:rsidRPr="00A90DA3">
        <w:rPr>
          <w:rFonts w:ascii="Times New Roman" w:eastAsia="Times New Roman" w:hAnsi="Times New Roman" w:cs="Times New Roman"/>
          <w:sz w:val="22"/>
          <w:szCs w:val="22"/>
          <w:lang w:eastAsia="es-ES"/>
          <w14:ligatures w14:val="none"/>
        </w:rPr>
        <w:lastRenderedPageBreak/>
        <w:t xml:space="preserve">por caso, </w:t>
      </w:r>
      <w:r w:rsidRPr="00A90DA3">
        <w:rPr>
          <w:rFonts w:ascii="Times New Roman" w:eastAsia="Times New Roman" w:hAnsi="Times New Roman" w:cs="Times New Roman"/>
          <w:sz w:val="22"/>
          <w:szCs w:val="22"/>
          <w:lang w:eastAsia="es-ES"/>
          <w14:ligatures w14:val="none"/>
        </w:rPr>
        <w:t xml:space="preserve">era  juicio por jurados (que durante el debate sólo escucha los argumentos expuestos por la acusación y la defensa, y luego falla sin haber tenido injerencia alguna en materia probatoria), y más allá que los procesos civiles sean conducidos por jueces técnicos, la actuación diseñada en la normativa procesal debía ser similar en ambos supuestos. </w:t>
      </w:r>
    </w:p>
    <w:p w14:paraId="44B472D6" w14:textId="77777777" w:rsidR="000E7101" w:rsidRPr="00A90DA3" w:rsidRDefault="000E7101" w:rsidP="00A90DA3">
      <w:pPr>
        <w:spacing w:before="120"/>
        <w:ind w:firstLine="567"/>
        <w:jc w:val="both"/>
        <w:rPr>
          <w:rFonts w:ascii="Times New Roman" w:eastAsia="Times New Roman" w:hAnsi="Times New Roman" w:cs="Times New Roman"/>
          <w:i/>
          <w:iCs/>
          <w:sz w:val="22"/>
          <w:szCs w:val="22"/>
          <w:lang w:eastAsia="es-ES"/>
          <w14:ligatures w14:val="none"/>
        </w:rPr>
      </w:pPr>
      <w:r w:rsidRPr="00A90DA3">
        <w:rPr>
          <w:rFonts w:ascii="Times New Roman" w:eastAsia="Times New Roman" w:hAnsi="Times New Roman" w:cs="Times New Roman"/>
          <w:smallCaps/>
          <w:sz w:val="22"/>
          <w:szCs w:val="22"/>
          <w:lang w:eastAsia="es-ES"/>
          <w14:ligatures w14:val="none"/>
        </w:rPr>
        <w:t>Eberhard</w:t>
      </w:r>
      <w:r w:rsidRPr="00A90DA3">
        <w:rPr>
          <w:rFonts w:ascii="Times New Roman" w:eastAsia="Times New Roman" w:hAnsi="Times New Roman" w:cs="Times New Roman"/>
          <w:sz w:val="22"/>
          <w:szCs w:val="22"/>
          <w:lang w:eastAsia="es-ES"/>
          <w14:ligatures w14:val="none"/>
        </w:rPr>
        <w:t xml:space="preserve"> </w:t>
      </w:r>
      <w:r w:rsidRPr="00A90DA3">
        <w:rPr>
          <w:rFonts w:ascii="Times New Roman" w:eastAsia="Times New Roman" w:hAnsi="Times New Roman" w:cs="Times New Roman"/>
          <w:smallCaps/>
          <w:sz w:val="22"/>
          <w:szCs w:val="22"/>
          <w:lang w:eastAsia="es-ES"/>
          <w14:ligatures w14:val="none"/>
        </w:rPr>
        <w:t>Schmidt</w:t>
      </w:r>
      <w:r w:rsidRPr="00A90DA3">
        <w:rPr>
          <w:rFonts w:ascii="Times New Roman" w:eastAsia="Times New Roman" w:hAnsi="Times New Roman" w:cs="Times New Roman"/>
          <w:sz w:val="22"/>
          <w:szCs w:val="22"/>
          <w:lang w:eastAsia="es-ES"/>
          <w14:ligatures w14:val="none"/>
        </w:rPr>
        <w:t xml:space="preserve"> —en clave del pensamiento ilustrado— expresa que el Estado de derecho (y yo agrego, mucho más en el Estado constitucional de derecho) “</w:t>
      </w:r>
      <w:r w:rsidRPr="00A90DA3">
        <w:rPr>
          <w:rFonts w:ascii="Times New Roman" w:eastAsia="Times New Roman" w:hAnsi="Times New Roman" w:cs="Times New Roman"/>
          <w:i/>
          <w:iCs/>
          <w:sz w:val="22"/>
          <w:szCs w:val="22"/>
          <w:lang w:eastAsia="es-ES"/>
          <w14:ligatures w14:val="none"/>
        </w:rPr>
        <w:t>desconfía de sí mismo y por eso reprime y compromete su poder</w:t>
      </w:r>
      <w:r w:rsidRPr="00A90DA3">
        <w:rPr>
          <w:rFonts w:ascii="Times New Roman" w:eastAsia="Times New Roman" w:hAnsi="Times New Roman" w:cs="Times New Roman"/>
          <w:iCs/>
          <w:sz w:val="22"/>
          <w:szCs w:val="22"/>
          <w:lang w:eastAsia="es-ES"/>
          <w14:ligatures w14:val="none"/>
        </w:rPr>
        <w:t>”</w:t>
      </w:r>
      <w:r w:rsidRPr="00A90DA3">
        <w:rPr>
          <w:rFonts w:ascii="Times New Roman" w:eastAsia="Times New Roman" w:hAnsi="Times New Roman" w:cs="Times New Roman"/>
          <w:iCs/>
          <w:sz w:val="22"/>
          <w:szCs w:val="22"/>
          <w:vertAlign w:val="superscript"/>
          <w:lang w:eastAsia="es-ES"/>
          <w14:ligatures w14:val="none"/>
        </w:rPr>
        <w:footnoteReference w:id="16"/>
      </w:r>
      <w:r w:rsidRPr="00A90DA3">
        <w:rPr>
          <w:rFonts w:ascii="Times New Roman" w:eastAsia="Times New Roman" w:hAnsi="Times New Roman" w:cs="Times New Roman"/>
          <w:iCs/>
          <w:sz w:val="22"/>
          <w:szCs w:val="22"/>
          <w:lang w:eastAsia="es-ES"/>
          <w14:ligatures w14:val="none"/>
        </w:rPr>
        <w:t>.</w:t>
      </w:r>
      <w:r w:rsidRPr="00A90DA3">
        <w:rPr>
          <w:rFonts w:ascii="Times New Roman" w:eastAsia="Times New Roman" w:hAnsi="Times New Roman" w:cs="Times New Roman"/>
          <w:i/>
          <w:iCs/>
          <w:sz w:val="22"/>
          <w:szCs w:val="22"/>
          <w:lang w:eastAsia="es-ES"/>
          <w14:ligatures w14:val="none"/>
        </w:rPr>
        <w:t xml:space="preserve"> </w:t>
      </w:r>
      <w:r w:rsidRPr="00A90DA3">
        <w:rPr>
          <w:rFonts w:ascii="Times New Roman" w:eastAsia="Times New Roman" w:hAnsi="Times New Roman" w:cs="Times New Roman"/>
          <w:sz w:val="22"/>
          <w:szCs w:val="22"/>
          <w:lang w:eastAsia="es-ES"/>
          <w14:ligatures w14:val="none"/>
        </w:rPr>
        <w:t>En buenas cuentas, debería entenderse al estado constitucional como un sistema “</w:t>
      </w:r>
      <w:r w:rsidRPr="00A90DA3">
        <w:rPr>
          <w:rFonts w:ascii="Times New Roman" w:eastAsia="Times New Roman" w:hAnsi="Times New Roman" w:cs="Times New Roman"/>
          <w:i/>
          <w:iCs/>
          <w:sz w:val="22"/>
          <w:szCs w:val="22"/>
          <w:lang w:eastAsia="es-ES"/>
          <w14:ligatures w14:val="none"/>
        </w:rPr>
        <w:t>institucionalizado de desconfianzas</w:t>
      </w:r>
      <w:r w:rsidRPr="00A90DA3">
        <w:rPr>
          <w:rFonts w:ascii="Times New Roman" w:eastAsia="Times New Roman" w:hAnsi="Times New Roman" w:cs="Times New Roman"/>
          <w:sz w:val="22"/>
          <w:szCs w:val="22"/>
          <w:lang w:eastAsia="es-ES"/>
          <w14:ligatures w14:val="none"/>
        </w:rPr>
        <w:t>”. Y esa desconfianza no apunta</w:t>
      </w:r>
      <w:r w:rsidRPr="00A90DA3">
        <w:rPr>
          <w:rFonts w:ascii="Times New Roman" w:eastAsia="Times New Roman" w:hAnsi="Times New Roman" w:cs="Times New Roman"/>
          <w:i/>
          <w:iCs/>
          <w:sz w:val="22"/>
          <w:szCs w:val="22"/>
          <w:lang w:eastAsia="es-ES"/>
          <w14:ligatures w14:val="none"/>
        </w:rPr>
        <w:t xml:space="preserve"> </w:t>
      </w:r>
      <w:r w:rsidRPr="00A90DA3">
        <w:rPr>
          <w:rFonts w:ascii="Times New Roman" w:eastAsia="Times New Roman" w:hAnsi="Times New Roman" w:cs="Times New Roman"/>
          <w:iCs/>
          <w:sz w:val="22"/>
          <w:szCs w:val="22"/>
          <w:lang w:eastAsia="es-ES"/>
          <w14:ligatures w14:val="none"/>
        </w:rPr>
        <w:t>a la</w:t>
      </w:r>
      <w:r w:rsidRPr="00A90DA3">
        <w:rPr>
          <w:rFonts w:ascii="Times New Roman" w:eastAsia="Times New Roman" w:hAnsi="Times New Roman" w:cs="Times New Roman"/>
          <w:i/>
          <w:iCs/>
          <w:sz w:val="22"/>
          <w:szCs w:val="22"/>
          <w:lang w:eastAsia="es-ES"/>
          <w14:ligatures w14:val="none"/>
        </w:rPr>
        <w:t xml:space="preserve"> persona individual del político o del juez</w:t>
      </w:r>
      <w:r w:rsidRPr="00A90DA3">
        <w:rPr>
          <w:rFonts w:ascii="Times New Roman" w:eastAsia="Times New Roman" w:hAnsi="Times New Roman" w:cs="Times New Roman"/>
          <w:iCs/>
          <w:sz w:val="22"/>
          <w:szCs w:val="22"/>
          <w:lang w:eastAsia="es-ES"/>
          <w14:ligatures w14:val="none"/>
        </w:rPr>
        <w:t>,</w:t>
      </w:r>
      <w:r w:rsidRPr="00A90DA3">
        <w:rPr>
          <w:rFonts w:ascii="Times New Roman" w:eastAsia="Times New Roman" w:hAnsi="Times New Roman" w:cs="Times New Roman"/>
          <w:sz w:val="22"/>
          <w:szCs w:val="22"/>
          <w:lang w:eastAsia="es-ES"/>
          <w14:ligatures w14:val="none"/>
        </w:rPr>
        <w:t xml:space="preserve"> porque no se duda que —en su inmensa mayoría— son personas de bien, pero es la </w:t>
      </w:r>
      <w:r w:rsidRPr="00A90DA3">
        <w:rPr>
          <w:rFonts w:ascii="Times New Roman" w:eastAsia="Times New Roman" w:hAnsi="Times New Roman" w:cs="Times New Roman"/>
          <w:iCs/>
          <w:sz w:val="22"/>
          <w:szCs w:val="22"/>
          <w:lang w:eastAsia="es-ES"/>
          <w14:ligatures w14:val="none"/>
        </w:rPr>
        <w:t>“</w:t>
      </w:r>
      <w:r w:rsidRPr="00A90DA3">
        <w:rPr>
          <w:rFonts w:ascii="Times New Roman" w:eastAsia="Times New Roman" w:hAnsi="Times New Roman" w:cs="Times New Roman"/>
          <w:i/>
          <w:iCs/>
          <w:sz w:val="22"/>
          <w:szCs w:val="22"/>
          <w:lang w:eastAsia="es-ES"/>
          <w14:ligatures w14:val="none"/>
        </w:rPr>
        <w:t>confianza institucional</w:t>
      </w:r>
      <w:r w:rsidRPr="00A90DA3">
        <w:rPr>
          <w:rFonts w:ascii="Times New Roman" w:eastAsia="Times New Roman" w:hAnsi="Times New Roman" w:cs="Times New Roman"/>
          <w:sz w:val="22"/>
          <w:szCs w:val="22"/>
          <w:lang w:eastAsia="es-ES"/>
          <w14:ligatures w14:val="none"/>
        </w:rPr>
        <w:t>” sobre sus funciones ejerciendo el poder, la que no se debe aceptar acríticamente.</w:t>
      </w:r>
    </w:p>
    <w:p w14:paraId="59A650A2" w14:textId="1F251467" w:rsidR="000E7101" w:rsidRPr="00A90DA3" w:rsidRDefault="00762F38" w:rsidP="00A90DA3">
      <w:pPr>
        <w:spacing w:before="120"/>
        <w:ind w:firstLine="567"/>
        <w:jc w:val="both"/>
        <w:rPr>
          <w:rFonts w:ascii="Times New Roman" w:eastAsia="Times New Roman" w:hAnsi="Times New Roman" w:cs="Times New Roman"/>
          <w:color w:val="000000"/>
          <w:sz w:val="22"/>
          <w:szCs w:val="22"/>
          <w:lang w:eastAsia="es-ES"/>
          <w14:ligatures w14:val="none"/>
        </w:rPr>
      </w:pPr>
      <w:r w:rsidRPr="00A90DA3">
        <w:rPr>
          <w:rFonts w:ascii="Times New Roman" w:eastAsia="Times New Roman" w:hAnsi="Times New Roman" w:cs="Times New Roman"/>
          <w:color w:val="000000"/>
          <w:sz w:val="22"/>
          <w:szCs w:val="22"/>
          <w:lang w:eastAsia="es-ES"/>
          <w14:ligatures w14:val="none"/>
        </w:rPr>
        <w:t>La autorizada</w:t>
      </w:r>
      <w:r w:rsidR="000E7101" w:rsidRPr="00A90DA3">
        <w:rPr>
          <w:rFonts w:ascii="Times New Roman" w:eastAsia="Times New Roman" w:hAnsi="Times New Roman" w:cs="Times New Roman"/>
          <w:color w:val="000000"/>
          <w:sz w:val="22"/>
          <w:szCs w:val="22"/>
          <w:lang w:eastAsia="es-ES"/>
          <w14:ligatures w14:val="none"/>
        </w:rPr>
        <w:t xml:space="preserve"> voz de </w:t>
      </w:r>
      <w:r w:rsidRPr="00A90DA3">
        <w:rPr>
          <w:rFonts w:ascii="Times New Roman" w:eastAsia="Times New Roman" w:hAnsi="Times New Roman" w:cs="Times New Roman"/>
          <w:smallCaps/>
          <w:color w:val="000000"/>
          <w:sz w:val="22"/>
          <w:szCs w:val="22"/>
          <w:lang w:eastAsia="es-ES"/>
          <w14:ligatures w14:val="none"/>
        </w:rPr>
        <w:t xml:space="preserve">Ferrajoli </w:t>
      </w:r>
      <w:r w:rsidRPr="00A90DA3">
        <w:rPr>
          <w:rFonts w:ascii="Times New Roman" w:eastAsia="Times New Roman" w:hAnsi="Times New Roman" w:cs="Times New Roman"/>
          <w:color w:val="000000"/>
          <w:sz w:val="22"/>
          <w:szCs w:val="22"/>
          <w:lang w:eastAsia="es-ES"/>
          <w14:ligatures w14:val="none"/>
        </w:rPr>
        <w:t>no</w:t>
      </w:r>
      <w:r w:rsidR="009F2252" w:rsidRPr="00A90DA3">
        <w:rPr>
          <w:rFonts w:ascii="Times New Roman" w:eastAsia="Times New Roman" w:hAnsi="Times New Roman" w:cs="Times New Roman"/>
          <w:color w:val="000000"/>
          <w:sz w:val="22"/>
          <w:szCs w:val="22"/>
          <w:lang w:eastAsia="es-ES"/>
          <w14:ligatures w14:val="none"/>
        </w:rPr>
        <w:t>s</w:t>
      </w:r>
      <w:r w:rsidRPr="00A90DA3">
        <w:rPr>
          <w:rFonts w:ascii="Times New Roman" w:eastAsia="Times New Roman" w:hAnsi="Times New Roman" w:cs="Times New Roman"/>
          <w:color w:val="000000"/>
          <w:sz w:val="22"/>
          <w:szCs w:val="22"/>
          <w:lang w:eastAsia="es-ES"/>
          <w14:ligatures w14:val="none"/>
        </w:rPr>
        <w:t xml:space="preserve"> dice </w:t>
      </w:r>
      <w:r w:rsidR="000E7101" w:rsidRPr="00A90DA3">
        <w:rPr>
          <w:rFonts w:ascii="Times New Roman" w:eastAsia="Times New Roman" w:hAnsi="Times New Roman" w:cs="Times New Roman"/>
          <w:color w:val="000000"/>
          <w:sz w:val="22"/>
          <w:szCs w:val="22"/>
          <w:lang w:eastAsia="es-ES"/>
          <w14:ligatures w14:val="none"/>
        </w:rPr>
        <w:t>que las garantías, y, por tanto, en el caso de la jurisdicción, de las procesales, que se dan frente al juez, es “una suerte de desconfianza [</w:t>
      </w:r>
      <w:r w:rsidRPr="00A90DA3">
        <w:rPr>
          <w:rFonts w:ascii="Times New Roman" w:eastAsia="Times New Roman" w:hAnsi="Times New Roman" w:cs="Times New Roman"/>
          <w:color w:val="000000"/>
          <w:sz w:val="22"/>
          <w:szCs w:val="22"/>
          <w:lang w:eastAsia="es-ES"/>
          <w14:ligatures w14:val="none"/>
        </w:rPr>
        <w:t>.</w:t>
      </w:r>
      <w:r w:rsidR="000E7101" w:rsidRPr="00A90DA3">
        <w:rPr>
          <w:rFonts w:ascii="Times New Roman" w:eastAsia="Times New Roman" w:hAnsi="Times New Roman" w:cs="Times New Roman"/>
          <w:color w:val="000000"/>
          <w:sz w:val="22"/>
          <w:szCs w:val="22"/>
          <w:lang w:eastAsia="es-ES"/>
          <w14:ligatures w14:val="none"/>
        </w:rPr>
        <w:t>.] en el ejercicio espontáneamente legítimo del poder’.</w:t>
      </w:r>
      <w:r w:rsidR="00D53893" w:rsidRPr="00A90DA3">
        <w:rPr>
          <w:rFonts w:ascii="Times New Roman" w:eastAsia="Times New Roman" w:hAnsi="Times New Roman" w:cs="Times New Roman"/>
          <w:color w:val="000000"/>
          <w:sz w:val="22"/>
          <w:szCs w:val="22"/>
          <w:lang w:eastAsia="es-ES"/>
          <w14:ligatures w14:val="none"/>
        </w:rPr>
        <w:t xml:space="preserve"> Esa es la </w:t>
      </w:r>
      <w:r w:rsidRPr="00A90DA3">
        <w:rPr>
          <w:rFonts w:ascii="Times New Roman" w:eastAsia="Times New Roman" w:hAnsi="Times New Roman" w:cs="Times New Roman"/>
          <w:color w:val="000000"/>
          <w:sz w:val="22"/>
          <w:szCs w:val="22"/>
          <w:lang w:eastAsia="es-ES"/>
          <w14:ligatures w14:val="none"/>
        </w:rPr>
        <w:t>razón por</w:t>
      </w:r>
      <w:r w:rsidR="000E7101" w:rsidRPr="00A90DA3">
        <w:rPr>
          <w:rFonts w:ascii="Times New Roman" w:eastAsia="Times New Roman" w:hAnsi="Times New Roman" w:cs="Times New Roman"/>
          <w:color w:val="000000"/>
          <w:sz w:val="22"/>
          <w:szCs w:val="22"/>
          <w:lang w:eastAsia="es-ES"/>
          <w14:ligatures w14:val="none"/>
        </w:rPr>
        <w:t xml:space="preserve"> l</w:t>
      </w:r>
      <w:r w:rsidR="00D53893" w:rsidRPr="00A90DA3">
        <w:rPr>
          <w:rFonts w:ascii="Times New Roman" w:eastAsia="Times New Roman" w:hAnsi="Times New Roman" w:cs="Times New Roman"/>
          <w:color w:val="000000"/>
          <w:sz w:val="22"/>
          <w:szCs w:val="22"/>
          <w:lang w:eastAsia="es-ES"/>
          <w14:ligatures w14:val="none"/>
        </w:rPr>
        <w:t>a</w:t>
      </w:r>
      <w:r w:rsidR="000E7101" w:rsidRPr="00A90DA3">
        <w:rPr>
          <w:rFonts w:ascii="Times New Roman" w:eastAsia="Times New Roman" w:hAnsi="Times New Roman" w:cs="Times New Roman"/>
          <w:color w:val="000000"/>
          <w:sz w:val="22"/>
          <w:szCs w:val="22"/>
          <w:lang w:eastAsia="es-ES"/>
          <w14:ligatures w14:val="none"/>
        </w:rPr>
        <w:t xml:space="preserve"> que </w:t>
      </w:r>
      <w:r w:rsidR="00D53893" w:rsidRPr="00A90DA3">
        <w:rPr>
          <w:rFonts w:ascii="Times New Roman" w:eastAsia="Times New Roman" w:hAnsi="Times New Roman" w:cs="Times New Roman"/>
          <w:color w:val="000000"/>
          <w:sz w:val="22"/>
          <w:szCs w:val="22"/>
          <w:lang w:eastAsia="es-ES"/>
          <w14:ligatures w14:val="none"/>
        </w:rPr>
        <w:t xml:space="preserve">el </w:t>
      </w:r>
      <w:r w:rsidR="000E7101" w:rsidRPr="00A90DA3">
        <w:rPr>
          <w:rFonts w:ascii="Times New Roman" w:eastAsia="Times New Roman" w:hAnsi="Times New Roman" w:cs="Times New Roman"/>
          <w:color w:val="000000"/>
          <w:sz w:val="22"/>
          <w:szCs w:val="22"/>
          <w:lang w:eastAsia="es-ES"/>
          <w14:ligatures w14:val="none"/>
        </w:rPr>
        <w:t>'garantismo' se opone a cualquier concepción [</w:t>
      </w:r>
      <w:r w:rsidRPr="00A90DA3">
        <w:rPr>
          <w:rFonts w:ascii="Times New Roman" w:eastAsia="Times New Roman" w:hAnsi="Times New Roman" w:cs="Times New Roman"/>
          <w:color w:val="000000"/>
          <w:sz w:val="22"/>
          <w:szCs w:val="22"/>
          <w:lang w:eastAsia="es-ES"/>
          <w14:ligatures w14:val="none"/>
        </w:rPr>
        <w:t>.</w:t>
      </w:r>
      <w:r w:rsidR="000E7101" w:rsidRPr="00A90DA3">
        <w:rPr>
          <w:rFonts w:ascii="Times New Roman" w:eastAsia="Times New Roman" w:hAnsi="Times New Roman" w:cs="Times New Roman"/>
          <w:color w:val="000000"/>
          <w:sz w:val="22"/>
          <w:szCs w:val="22"/>
          <w:lang w:eastAsia="es-ES"/>
          <w14:ligatures w14:val="none"/>
        </w:rPr>
        <w:t>.] basada en la idea de 'un poder bueno'”</w:t>
      </w:r>
      <w:r w:rsidR="000E7101" w:rsidRPr="00A90DA3">
        <w:rPr>
          <w:rFonts w:ascii="Times New Roman" w:eastAsia="Times New Roman" w:hAnsi="Times New Roman" w:cs="Times New Roman"/>
          <w:color w:val="000000"/>
          <w:sz w:val="22"/>
          <w:szCs w:val="22"/>
          <w:vertAlign w:val="superscript"/>
          <w:lang w:eastAsia="es-ES"/>
          <w14:ligatures w14:val="none"/>
        </w:rPr>
        <w:footnoteReference w:id="17"/>
      </w:r>
      <w:r w:rsidR="000E7101" w:rsidRPr="00A90DA3">
        <w:rPr>
          <w:rFonts w:ascii="Times New Roman" w:eastAsia="Times New Roman" w:hAnsi="Times New Roman" w:cs="Times New Roman"/>
          <w:color w:val="000000"/>
          <w:sz w:val="22"/>
          <w:szCs w:val="22"/>
          <w:lang w:eastAsia="es-ES"/>
          <w14:ligatures w14:val="none"/>
        </w:rPr>
        <w:t>. Y de ahí la necesidad de implementar garantías constitucionales al ciudadano o justiciable con controles eficaces para evitar la naturaleza del poder salvaje</w:t>
      </w:r>
      <w:r w:rsidR="000E7101" w:rsidRPr="00A90DA3">
        <w:rPr>
          <w:rFonts w:ascii="Times New Roman" w:eastAsia="Times New Roman" w:hAnsi="Times New Roman" w:cs="Times New Roman"/>
          <w:color w:val="000000"/>
          <w:sz w:val="22"/>
          <w:szCs w:val="22"/>
          <w:vertAlign w:val="superscript"/>
          <w:lang w:eastAsia="es-ES"/>
          <w14:ligatures w14:val="none"/>
        </w:rPr>
        <w:footnoteReference w:id="18"/>
      </w:r>
      <w:r w:rsidR="000E7101" w:rsidRPr="00A90DA3">
        <w:rPr>
          <w:rFonts w:ascii="Times New Roman" w:eastAsia="Times New Roman" w:hAnsi="Times New Roman" w:cs="Times New Roman"/>
          <w:color w:val="000000"/>
          <w:sz w:val="22"/>
          <w:szCs w:val="22"/>
          <w:lang w:eastAsia="es-ES"/>
          <w14:ligatures w14:val="none"/>
        </w:rPr>
        <w:t>.</w:t>
      </w:r>
    </w:p>
    <w:p w14:paraId="23FBB8B1" w14:textId="3AF3BFE8"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Tambié</w:t>
      </w:r>
      <w:r w:rsidR="00D53893" w:rsidRPr="00A90DA3">
        <w:rPr>
          <w:rFonts w:ascii="Times New Roman" w:eastAsia="Calibri" w:hAnsi="Times New Roman" w:cs="Times New Roman"/>
          <w:sz w:val="22"/>
          <w:szCs w:val="22"/>
          <w:lang w:eastAsia="es-ES"/>
          <w14:ligatures w14:val="none"/>
        </w:rPr>
        <w:t>n,</w:t>
      </w:r>
      <w:r w:rsidRPr="00A90DA3">
        <w:rPr>
          <w:rFonts w:ascii="Times New Roman" w:eastAsia="Calibri" w:hAnsi="Times New Roman" w:cs="Times New Roman"/>
          <w:sz w:val="22"/>
          <w:szCs w:val="22"/>
          <w:lang w:eastAsia="es-ES"/>
          <w14:ligatures w14:val="none"/>
        </w:rPr>
        <w:t xml:space="preserve"> </w:t>
      </w:r>
      <w:r w:rsidR="008D46DE" w:rsidRPr="00A90DA3">
        <w:rPr>
          <w:rFonts w:ascii="Times New Roman" w:eastAsia="Calibri" w:hAnsi="Times New Roman" w:cs="Times New Roman"/>
          <w:sz w:val="22"/>
          <w:szCs w:val="22"/>
          <w:lang w:eastAsia="es-ES"/>
          <w14:ligatures w14:val="none"/>
        </w:rPr>
        <w:t>la autoridad intelectual de</w:t>
      </w:r>
      <w:r w:rsidRPr="00A90DA3">
        <w:rPr>
          <w:rFonts w:ascii="Times New Roman" w:eastAsia="Calibri" w:hAnsi="Times New Roman" w:cs="Times New Roman"/>
          <w:sz w:val="22"/>
          <w:szCs w:val="22"/>
          <w:lang w:eastAsia="es-ES"/>
          <w14:ligatures w14:val="none"/>
        </w:rPr>
        <w:t xml:space="preserve"> Perfecto</w:t>
      </w:r>
      <w:r w:rsidRPr="00A90DA3">
        <w:rPr>
          <w:rFonts w:ascii="Times New Roman" w:eastAsia="Calibri" w:hAnsi="Times New Roman" w:cs="Times New Roman"/>
          <w:b/>
          <w:bCs/>
          <w:sz w:val="22"/>
          <w:szCs w:val="22"/>
          <w:lang w:eastAsia="es-ES"/>
          <w14:ligatures w14:val="none"/>
        </w:rPr>
        <w:t xml:space="preserve"> </w:t>
      </w:r>
      <w:r w:rsidR="00762F38" w:rsidRPr="00A90DA3">
        <w:rPr>
          <w:rFonts w:ascii="Times New Roman" w:eastAsia="Calibri" w:hAnsi="Times New Roman" w:cs="Times New Roman"/>
          <w:smallCaps/>
          <w:sz w:val="22"/>
          <w:szCs w:val="22"/>
          <w:lang w:eastAsia="es-ES"/>
          <w14:ligatures w14:val="none"/>
        </w:rPr>
        <w:t>Ibáñez</w:t>
      </w:r>
      <w:r w:rsidR="00762F38" w:rsidRPr="00A90DA3">
        <w:rPr>
          <w:rFonts w:ascii="Times New Roman" w:eastAsia="Calibri" w:hAnsi="Times New Roman" w:cs="Times New Roman"/>
          <w:sz w:val="22"/>
          <w:szCs w:val="22"/>
          <w:lang w:eastAsia="es-ES"/>
          <w14:ligatures w14:val="none"/>
        </w:rPr>
        <w:t xml:space="preserve"> </w:t>
      </w:r>
      <w:r w:rsidR="008D46DE" w:rsidRPr="00A90DA3">
        <w:rPr>
          <w:rFonts w:ascii="Times New Roman" w:eastAsia="Calibri" w:hAnsi="Times New Roman" w:cs="Times New Roman"/>
          <w:sz w:val="22"/>
          <w:szCs w:val="22"/>
          <w:lang w:eastAsia="es-ES"/>
          <w14:ligatures w14:val="none"/>
        </w:rPr>
        <w:t>viene en mi auxilio porque</w:t>
      </w:r>
      <w:r w:rsidRPr="00A90DA3">
        <w:rPr>
          <w:rFonts w:ascii="Times New Roman" w:eastAsia="Calibri" w:hAnsi="Times New Roman" w:cs="Times New Roman"/>
          <w:sz w:val="22"/>
          <w:szCs w:val="22"/>
          <w:lang w:eastAsia="es-ES"/>
          <w14:ligatures w14:val="none"/>
        </w:rPr>
        <w:t xml:space="preserve"> además de catedrático ejerció la Magistratura penal en la Corte Suprema de Justicia de España, dato que le otorga un especial valor a su ideario</w:t>
      </w:r>
      <w:r w:rsidR="009F2252" w:rsidRPr="00A90DA3">
        <w:rPr>
          <w:rFonts w:ascii="Times New Roman" w:eastAsia="Calibri" w:hAnsi="Times New Roman" w:cs="Times New Roman"/>
          <w:sz w:val="22"/>
          <w:szCs w:val="22"/>
          <w:lang w:eastAsia="es-ES"/>
          <w14:ligatures w14:val="none"/>
        </w:rPr>
        <w:t xml:space="preserve">. Así, </w:t>
      </w:r>
      <w:r w:rsidRPr="00A90DA3">
        <w:rPr>
          <w:rFonts w:ascii="Times New Roman" w:eastAsia="Calibri" w:hAnsi="Times New Roman" w:cs="Times New Roman"/>
          <w:sz w:val="22"/>
          <w:szCs w:val="22"/>
          <w:lang w:eastAsia="es-ES"/>
          <w14:ligatures w14:val="none"/>
        </w:rPr>
        <w:t xml:space="preserve"> en su obra “</w:t>
      </w:r>
      <w:r w:rsidRPr="00A90DA3">
        <w:rPr>
          <w:rFonts w:ascii="Times New Roman" w:eastAsia="Calibri" w:hAnsi="Times New Roman" w:cs="Times New Roman"/>
          <w:i/>
          <w:sz w:val="22"/>
          <w:szCs w:val="22"/>
          <w:lang w:eastAsia="es-ES"/>
          <w14:ligatures w14:val="none"/>
        </w:rPr>
        <w:t>El tercero en Discordia</w:t>
      </w:r>
      <w:r w:rsidRPr="00A90DA3">
        <w:rPr>
          <w:rFonts w:ascii="Times New Roman" w:eastAsia="Calibri" w:hAnsi="Times New Roman" w:cs="Times New Roman"/>
          <w:sz w:val="22"/>
          <w:szCs w:val="22"/>
          <w:lang w:eastAsia="es-ES"/>
          <w14:ligatures w14:val="none"/>
        </w:rPr>
        <w:t>” postula la</w:t>
      </w:r>
      <w:r w:rsidRPr="00A90DA3">
        <w:rPr>
          <w:rFonts w:ascii="Times New Roman" w:eastAsia="Calibri" w:hAnsi="Times New Roman" w:cs="Times New Roman"/>
          <w:i/>
          <w:iCs/>
          <w:sz w:val="22"/>
          <w:szCs w:val="22"/>
          <w:lang w:eastAsia="es-ES"/>
          <w14:ligatures w14:val="none"/>
        </w:rPr>
        <w:t xml:space="preserve"> desconfianza natural que se debe observar hacia los poderes estatales</w:t>
      </w:r>
      <w:r w:rsidRPr="00A90DA3">
        <w:rPr>
          <w:rFonts w:ascii="Times New Roman" w:eastAsia="Calibri" w:hAnsi="Times New Roman" w:cs="Times New Roman"/>
          <w:sz w:val="22"/>
          <w:szCs w:val="22"/>
          <w:lang w:eastAsia="es-ES"/>
          <w14:ligatures w14:val="none"/>
        </w:rPr>
        <w:t>.</w:t>
      </w:r>
    </w:p>
    <w:p w14:paraId="0AE927F5"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 xml:space="preserve"> En primer lugar, habla de la desconfianza hacia la política porque lo entiende como un ámbito de poder propenso a abusos. Señala, además, que los partidos políticos pueden intentar influir en las decisiones judiciales, buscando la impunidad para sus miembros y allegados, o el uso de la justicia con fines políticos y por eso, considera esencial que los jueces permanezcan ajenos a las “relaciones peligrosas” con los lugares del poder y que no se conviertan en “puentes de comunicación” entre el ámbito judicial y el político</w:t>
      </w:r>
      <w:r w:rsidRPr="00A90DA3">
        <w:rPr>
          <w:rFonts w:ascii="Times New Roman" w:eastAsia="Calibri" w:hAnsi="Times New Roman" w:cs="Times New Roman"/>
          <w:sz w:val="22"/>
          <w:szCs w:val="22"/>
          <w:vertAlign w:val="superscript"/>
          <w:lang w:eastAsia="es-ES"/>
          <w14:ligatures w14:val="none"/>
        </w:rPr>
        <w:footnoteReference w:id="19"/>
      </w:r>
      <w:r w:rsidRPr="00A90DA3">
        <w:rPr>
          <w:rFonts w:ascii="Times New Roman" w:eastAsia="Calibri" w:hAnsi="Times New Roman" w:cs="Times New Roman"/>
          <w:sz w:val="22"/>
          <w:szCs w:val="22"/>
          <w:lang w:eastAsia="es-ES"/>
          <w14:ligatures w14:val="none"/>
        </w:rPr>
        <w:t>.</w:t>
      </w:r>
    </w:p>
    <w:p w14:paraId="2DAEAAB0"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lastRenderedPageBreak/>
        <w:t xml:space="preserve">Y abunda en la idea que </w:t>
      </w:r>
      <w:r w:rsidRPr="00A90DA3">
        <w:rPr>
          <w:rFonts w:ascii="Times New Roman" w:eastAsia="Calibri" w:hAnsi="Times New Roman" w:cs="Times New Roman"/>
          <w:iCs/>
          <w:sz w:val="22"/>
          <w:szCs w:val="22"/>
          <w:lang w:eastAsia="es-ES"/>
          <w14:ligatures w14:val="none"/>
        </w:rPr>
        <w:t>la</w:t>
      </w:r>
      <w:r w:rsidRPr="00A90DA3">
        <w:rPr>
          <w:rFonts w:ascii="Times New Roman" w:eastAsia="Calibri" w:hAnsi="Times New Roman" w:cs="Times New Roman"/>
          <w:i/>
          <w:iCs/>
          <w:sz w:val="22"/>
          <w:szCs w:val="22"/>
          <w:lang w:eastAsia="es-ES"/>
          <w14:ligatures w14:val="none"/>
        </w:rPr>
        <w:t xml:space="preserve"> desconfianza hacia el poder</w:t>
      </w:r>
      <w:r w:rsidRPr="00A90DA3">
        <w:rPr>
          <w:rFonts w:ascii="Times New Roman" w:eastAsia="Calibri" w:hAnsi="Times New Roman" w:cs="Times New Roman"/>
          <w:sz w:val="22"/>
          <w:szCs w:val="22"/>
          <w:lang w:eastAsia="es-ES"/>
          <w14:ligatures w14:val="none"/>
        </w:rPr>
        <w:t xml:space="preserve"> es el fundamento legitimo para implementar un conjunto de mecanismos que buscan proteger los derechos de los ciudadanos frente al poder estatal. Subraya que la previsión de garantías procesales es una manifestación de desconfianza hacia el ejercicio espontáneamente legítimo del poder y pone la nota que esas garantías, como el principio de presunción de inocencia, el derecho a la defensa y el debido proceso, son imprescindibles para evitar abusos y errores judiciales</w:t>
      </w:r>
      <w:r w:rsidRPr="00A90DA3">
        <w:rPr>
          <w:rFonts w:ascii="Times New Roman" w:eastAsia="Calibri" w:hAnsi="Times New Roman" w:cs="Times New Roman"/>
          <w:sz w:val="22"/>
          <w:szCs w:val="22"/>
          <w:vertAlign w:val="superscript"/>
          <w:lang w:eastAsia="es-ES"/>
          <w14:ligatures w14:val="none"/>
        </w:rPr>
        <w:footnoteReference w:id="20"/>
      </w:r>
      <w:r w:rsidRPr="00A90DA3">
        <w:rPr>
          <w:rFonts w:ascii="Times New Roman" w:eastAsia="Calibri" w:hAnsi="Times New Roman" w:cs="Times New Roman"/>
          <w:sz w:val="22"/>
          <w:szCs w:val="22"/>
          <w:lang w:eastAsia="es-ES"/>
          <w14:ligatures w14:val="none"/>
        </w:rPr>
        <w:t>.</w:t>
      </w:r>
    </w:p>
    <w:p w14:paraId="20D6DCC2" w14:textId="146BE845" w:rsidR="000E7101" w:rsidRPr="00A90DA3" w:rsidRDefault="00F77A70"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Sostiene, también</w:t>
      </w:r>
      <w:r w:rsidR="00762F38" w:rsidRPr="00A90DA3">
        <w:rPr>
          <w:rFonts w:ascii="Times New Roman" w:eastAsia="Calibri" w:hAnsi="Times New Roman" w:cs="Times New Roman"/>
          <w:sz w:val="22"/>
          <w:szCs w:val="22"/>
          <w:lang w:eastAsia="es-ES"/>
          <w14:ligatures w14:val="none"/>
        </w:rPr>
        <w:t>,</w:t>
      </w:r>
      <w:r w:rsidRPr="00A90DA3">
        <w:rPr>
          <w:rFonts w:ascii="Times New Roman" w:eastAsia="Calibri" w:hAnsi="Times New Roman" w:cs="Times New Roman"/>
          <w:sz w:val="22"/>
          <w:szCs w:val="22"/>
          <w:lang w:eastAsia="es-ES"/>
          <w14:ligatures w14:val="none"/>
        </w:rPr>
        <w:t xml:space="preserve"> que se</w:t>
      </w:r>
      <w:r w:rsidR="000E7101" w:rsidRPr="00A90DA3">
        <w:rPr>
          <w:rFonts w:ascii="Times New Roman" w:eastAsia="Calibri" w:hAnsi="Times New Roman" w:cs="Times New Roman"/>
          <w:sz w:val="22"/>
          <w:szCs w:val="22"/>
          <w:lang w:eastAsia="es-ES"/>
          <w14:ligatures w14:val="none"/>
        </w:rPr>
        <w:t xml:space="preserve"> le debe otorgar preponderancia a la idea de que el poder debe estar limitado y controlado por la ley, en busca de evitar la arbitrariedad y proteger los derechos y libertades de los individuos. Y esa desconfianza debe traducirse en la creación de instituciones de control, aun al interior del poder judicial</w:t>
      </w:r>
      <w:r w:rsidR="000E7101" w:rsidRPr="00A90DA3">
        <w:rPr>
          <w:rFonts w:ascii="Times New Roman" w:eastAsia="Calibri" w:hAnsi="Times New Roman" w:cs="Times New Roman"/>
          <w:sz w:val="22"/>
          <w:szCs w:val="22"/>
          <w:vertAlign w:val="superscript"/>
          <w:lang w:eastAsia="es-ES"/>
          <w14:ligatures w14:val="none"/>
        </w:rPr>
        <w:footnoteReference w:id="21"/>
      </w:r>
      <w:r w:rsidR="000E7101" w:rsidRPr="00A90DA3">
        <w:rPr>
          <w:rFonts w:ascii="Times New Roman" w:eastAsia="Calibri" w:hAnsi="Times New Roman" w:cs="Times New Roman"/>
          <w:sz w:val="22"/>
          <w:szCs w:val="22"/>
          <w:lang w:eastAsia="es-ES"/>
          <w14:ligatures w14:val="none"/>
        </w:rPr>
        <w:t>.</w:t>
      </w:r>
    </w:p>
    <w:p w14:paraId="6DDFC881"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 xml:space="preserve">Es que la desconfianza en el poder no es suficiente por sí sola, sino que debe estar acompañada de una </w:t>
      </w:r>
      <w:r w:rsidRPr="00A90DA3">
        <w:rPr>
          <w:rFonts w:ascii="Times New Roman" w:eastAsia="Calibri" w:hAnsi="Times New Roman" w:cs="Times New Roman"/>
          <w:i/>
          <w:sz w:val="22"/>
          <w:szCs w:val="22"/>
          <w:lang w:eastAsia="es-ES"/>
          <w14:ligatures w14:val="none"/>
        </w:rPr>
        <w:t>cultura</w:t>
      </w:r>
      <w:r w:rsidRPr="00A90DA3">
        <w:rPr>
          <w:rFonts w:ascii="Times New Roman" w:eastAsia="Calibri" w:hAnsi="Times New Roman" w:cs="Times New Roman"/>
          <w:sz w:val="22"/>
          <w:szCs w:val="22"/>
          <w:lang w:eastAsia="es-ES"/>
          <w14:ligatures w14:val="none"/>
        </w:rPr>
        <w:t xml:space="preserve"> no solo de </w:t>
      </w:r>
      <w:r w:rsidRPr="00A90DA3">
        <w:rPr>
          <w:rFonts w:ascii="Times New Roman" w:eastAsia="Calibri" w:hAnsi="Times New Roman" w:cs="Times New Roman"/>
          <w:i/>
          <w:iCs/>
          <w:sz w:val="22"/>
          <w:szCs w:val="22"/>
          <w:lang w:eastAsia="es-ES"/>
          <w14:ligatures w14:val="none"/>
        </w:rPr>
        <w:t>independencia judicial</w:t>
      </w:r>
      <w:r w:rsidRPr="00A90DA3">
        <w:rPr>
          <w:rFonts w:ascii="Times New Roman" w:eastAsia="Calibri" w:hAnsi="Times New Roman" w:cs="Times New Roman"/>
          <w:sz w:val="22"/>
          <w:szCs w:val="22"/>
          <w:lang w:eastAsia="es-ES"/>
          <w14:ligatures w14:val="none"/>
        </w:rPr>
        <w:t>, quizás lo más relevante, preservar su neutralidad que implica una fuerte convicción en los valores constitucionales y una capacidad de resistencia a las presiones. Esta cultura de la independencia debe ser promovida activamente, ya que es una condición esencial para que el poder judicial pueda cumplir su función de control del poder y de su propio autocontrol.</w:t>
      </w:r>
    </w:p>
    <w:p w14:paraId="485C4183" w14:textId="72C8A94D" w:rsidR="000E7101" w:rsidRPr="00A90DA3" w:rsidRDefault="008D46DE" w:rsidP="00A90DA3">
      <w:pPr>
        <w:pStyle w:val="Ttulo2"/>
        <w:spacing w:line="480" w:lineRule="auto"/>
        <w:rPr>
          <w:sz w:val="22"/>
          <w:szCs w:val="22"/>
        </w:rPr>
      </w:pPr>
      <w:bookmarkStart w:id="21" w:name="_Hlk209353964"/>
      <w:r w:rsidRPr="00A90DA3">
        <w:rPr>
          <w:sz w:val="22"/>
          <w:szCs w:val="22"/>
        </w:rPr>
        <w:t>b</w:t>
      </w:r>
      <w:r w:rsidR="000E7101" w:rsidRPr="00A90DA3">
        <w:rPr>
          <w:sz w:val="22"/>
          <w:szCs w:val="22"/>
        </w:rPr>
        <w:t>) Daños consumados sobre</w:t>
      </w:r>
      <w:r w:rsidR="009F2252" w:rsidRPr="00A90DA3">
        <w:rPr>
          <w:sz w:val="22"/>
          <w:szCs w:val="22"/>
        </w:rPr>
        <w:t xml:space="preserve"> los</w:t>
      </w:r>
      <w:r w:rsidR="000E7101" w:rsidRPr="00A90DA3">
        <w:rPr>
          <w:sz w:val="22"/>
          <w:szCs w:val="22"/>
        </w:rPr>
        <w:t xml:space="preserve"> derechos humanos de los justiciables </w:t>
      </w:r>
    </w:p>
    <w:bookmarkEnd w:id="21"/>
    <w:p w14:paraId="164A24F2" w14:textId="6D1D6D30"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 xml:space="preserve">Tengo para mí, </w:t>
      </w:r>
      <w:r w:rsidR="00762F38" w:rsidRPr="00A90DA3">
        <w:rPr>
          <w:rFonts w:ascii="Times New Roman" w:eastAsia="Calibri" w:hAnsi="Times New Roman" w:cs="Times New Roman"/>
          <w:sz w:val="22"/>
          <w:szCs w:val="22"/>
          <w:lang w:eastAsia="es-ES"/>
          <w14:ligatures w14:val="none"/>
        </w:rPr>
        <w:t>que,</w:t>
      </w:r>
      <w:r w:rsidRPr="00A90DA3">
        <w:rPr>
          <w:rFonts w:ascii="Times New Roman" w:eastAsia="Calibri" w:hAnsi="Times New Roman" w:cs="Times New Roman"/>
          <w:sz w:val="22"/>
          <w:szCs w:val="22"/>
          <w:lang w:eastAsia="es-ES"/>
          <w14:ligatures w14:val="none"/>
        </w:rPr>
        <w:t xml:space="preserve"> si las alertas hubieran sido desplegadas a tiempo, si las prevenciones sobre la celosa custodia de los derechos humanos fundamentales de los justiciables se hubieran activado, si las alarmas se hubieren encendido y si, por fin, el sistema de desconfianza institucionalizado se habría motorizado, quizás (porque es contrafáctico acreditarlo) no se hubieran validado los sistemas de procesamiento y juzgamiento neoinquisitivos.</w:t>
      </w:r>
    </w:p>
    <w:p w14:paraId="35781009"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lastRenderedPageBreak/>
        <w:t>Las Comisiones Creadoras o Reformadoras de los códigos procesales civiles y los legisladores que los sancionaron, a la hora de abocarse a sus faenas, tenían el mandato de alinear los sistemas de procesamiento y juzgamiento con las directrices constitucionales y convencionales que le indicaban claramente el rumbo a tomar.</w:t>
      </w:r>
    </w:p>
    <w:p w14:paraId="5A0C04FB" w14:textId="77777777" w:rsidR="000E7101" w:rsidRPr="00A90DA3" w:rsidRDefault="000E7101" w:rsidP="00A90DA3">
      <w:pPr>
        <w:spacing w:before="120"/>
        <w:ind w:firstLine="567"/>
        <w:jc w:val="both"/>
        <w:rPr>
          <w:rFonts w:ascii="Times New Roman" w:eastAsia="Calibri" w:hAnsi="Times New Roman" w:cs="Times New Roman"/>
          <w:i/>
          <w:iCs/>
          <w:sz w:val="22"/>
          <w:szCs w:val="22"/>
          <w:lang w:eastAsia="es-ES"/>
          <w14:ligatures w14:val="none"/>
        </w:rPr>
      </w:pPr>
      <w:r w:rsidRPr="00A90DA3">
        <w:rPr>
          <w:rFonts w:ascii="Times New Roman" w:eastAsia="Calibri" w:hAnsi="Times New Roman" w:cs="Times New Roman"/>
          <w:sz w:val="22"/>
          <w:szCs w:val="22"/>
          <w:lang w:eastAsia="es-ES"/>
          <w14:ligatures w14:val="none"/>
        </w:rPr>
        <w:t xml:space="preserve">Sin embargo, con una singular </w:t>
      </w:r>
      <w:r w:rsidRPr="00A90DA3">
        <w:rPr>
          <w:rFonts w:ascii="Times New Roman" w:eastAsia="Calibri" w:hAnsi="Times New Roman" w:cs="Times New Roman"/>
          <w:i/>
          <w:iCs/>
          <w:sz w:val="22"/>
          <w:szCs w:val="22"/>
          <w:lang w:eastAsia="es-ES"/>
          <w14:ligatures w14:val="none"/>
        </w:rPr>
        <w:t>miopía jurídica</w:t>
      </w:r>
      <w:r w:rsidRPr="00A90DA3">
        <w:rPr>
          <w:rFonts w:ascii="Times New Roman" w:eastAsia="Calibri" w:hAnsi="Times New Roman" w:cs="Times New Roman"/>
          <w:sz w:val="22"/>
          <w:szCs w:val="22"/>
          <w:lang w:eastAsia="es-ES"/>
          <w14:ligatures w14:val="none"/>
        </w:rPr>
        <w:t xml:space="preserve"> no asumieron que el poder jurisdiccional, con abstracción de las cualidades personales de quienes lo integran (que, por cierto, no es el tema en debate), actuando funcionalmente como tal, al fin de cuentas, es, </w:t>
      </w:r>
      <w:r w:rsidRPr="00A90DA3">
        <w:rPr>
          <w:rFonts w:ascii="Times New Roman" w:eastAsia="Calibri" w:hAnsi="Times New Roman" w:cs="Times New Roman"/>
          <w:i/>
          <w:iCs/>
          <w:sz w:val="22"/>
          <w:szCs w:val="22"/>
          <w:lang w:eastAsia="es-ES"/>
          <w14:ligatures w14:val="none"/>
        </w:rPr>
        <w:t>quizás</w:t>
      </w:r>
      <w:r w:rsidRPr="00A90DA3">
        <w:rPr>
          <w:rFonts w:ascii="Times New Roman" w:eastAsia="Calibri" w:hAnsi="Times New Roman" w:cs="Times New Roman"/>
          <w:iCs/>
          <w:sz w:val="22"/>
          <w:szCs w:val="22"/>
          <w:lang w:eastAsia="es-ES"/>
          <w14:ligatures w14:val="none"/>
        </w:rPr>
        <w:t>,</w:t>
      </w:r>
      <w:r w:rsidRPr="00A90DA3">
        <w:rPr>
          <w:rFonts w:ascii="Times New Roman" w:eastAsia="Calibri" w:hAnsi="Times New Roman" w:cs="Times New Roman"/>
          <w:i/>
          <w:iCs/>
          <w:sz w:val="22"/>
          <w:szCs w:val="22"/>
          <w:lang w:eastAsia="es-ES"/>
          <w14:ligatures w14:val="none"/>
        </w:rPr>
        <w:t xml:space="preserve"> </w:t>
      </w:r>
      <w:r w:rsidRPr="00A90DA3">
        <w:rPr>
          <w:rFonts w:ascii="Times New Roman" w:eastAsia="Calibri" w:hAnsi="Times New Roman" w:cs="Times New Roman"/>
          <w:sz w:val="22"/>
          <w:szCs w:val="22"/>
          <w:lang w:eastAsia="es-ES"/>
          <w14:ligatures w14:val="none"/>
        </w:rPr>
        <w:t>la máxima expresión de la autoridad estatal, ya que adjudica a las personas —de modo directo</w:t>
      </w:r>
      <w:r w:rsidRPr="00A90DA3">
        <w:rPr>
          <w:rFonts w:ascii="Times New Roman" w:eastAsia="Calibri" w:hAnsi="Times New Roman" w:cs="Times New Roman"/>
          <w:i/>
          <w:iCs/>
          <w:sz w:val="22"/>
          <w:szCs w:val="22"/>
          <w:lang w:eastAsia="es-ES"/>
          <w14:ligatures w14:val="none"/>
        </w:rPr>
        <w:t>— los bienes de la vida que entre ellas se disputan</w:t>
      </w:r>
      <w:r w:rsidRPr="00A90DA3">
        <w:rPr>
          <w:rFonts w:ascii="Times New Roman" w:eastAsia="Calibri" w:hAnsi="Times New Roman" w:cs="Times New Roman"/>
          <w:iCs/>
          <w:sz w:val="22"/>
          <w:szCs w:val="22"/>
          <w:lang w:eastAsia="es-ES"/>
          <w14:ligatures w14:val="none"/>
        </w:rPr>
        <w:t>.</w:t>
      </w:r>
    </w:p>
    <w:p w14:paraId="1A27F79D"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 xml:space="preserve">Si esto es así, y lo es, el poder judicial debía ser controlado, no para maniatarlo, pero sí para impedir todo abuso o exceso en sus funciones. Desde el punto de vista del justiciable no se entiende en modo alguno cómo pasó a </w:t>
      </w:r>
      <w:r w:rsidRPr="00A90DA3">
        <w:rPr>
          <w:rFonts w:ascii="Times New Roman" w:eastAsia="Calibri" w:hAnsi="Times New Roman" w:cs="Times New Roman"/>
          <w:i/>
          <w:iCs/>
          <w:sz w:val="22"/>
          <w:szCs w:val="22"/>
          <w:lang w:eastAsia="es-ES"/>
          <w14:ligatures w14:val="none"/>
        </w:rPr>
        <w:t xml:space="preserve">naturalizarse y </w:t>
      </w:r>
      <w:r w:rsidRPr="00A90DA3">
        <w:rPr>
          <w:rFonts w:ascii="Times New Roman" w:eastAsia="Calibri" w:hAnsi="Times New Roman" w:cs="Times New Roman"/>
          <w:sz w:val="22"/>
          <w:szCs w:val="22"/>
          <w:lang w:eastAsia="es-ES"/>
          <w14:ligatures w14:val="none"/>
        </w:rPr>
        <w:t xml:space="preserve">validarse esquemas </w:t>
      </w:r>
      <w:r w:rsidRPr="00A90DA3">
        <w:rPr>
          <w:rFonts w:ascii="Times New Roman" w:eastAsia="Calibri" w:hAnsi="Times New Roman" w:cs="Times New Roman"/>
          <w:i/>
          <w:iCs/>
          <w:sz w:val="22"/>
          <w:szCs w:val="22"/>
          <w:lang w:eastAsia="es-ES"/>
          <w14:ligatures w14:val="none"/>
        </w:rPr>
        <w:t>procesales neoinquisitivos</w:t>
      </w:r>
      <w:r w:rsidRPr="00A90DA3">
        <w:rPr>
          <w:rFonts w:ascii="Times New Roman" w:eastAsia="Calibri" w:hAnsi="Times New Roman" w:cs="Times New Roman"/>
          <w:iCs/>
          <w:sz w:val="22"/>
          <w:szCs w:val="22"/>
          <w:lang w:eastAsia="es-ES"/>
          <w14:ligatures w14:val="none"/>
        </w:rPr>
        <w:t>.</w:t>
      </w:r>
      <w:r w:rsidRPr="00A90DA3">
        <w:rPr>
          <w:rFonts w:ascii="Times New Roman" w:eastAsia="Calibri" w:hAnsi="Times New Roman" w:cs="Times New Roman"/>
          <w:i/>
          <w:iCs/>
          <w:sz w:val="22"/>
          <w:szCs w:val="22"/>
          <w:lang w:eastAsia="es-ES"/>
          <w14:ligatures w14:val="none"/>
        </w:rPr>
        <w:t xml:space="preserve"> </w:t>
      </w:r>
    </w:p>
    <w:p w14:paraId="0A530121"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 xml:space="preserve">Pero esto, al fin de cuentas, “es lo que tenemos” y desmontarlo, por cierto, no será una tarea fácil. Y no lo será porque la batalla por las ideas (que estaba ubicada en el plano procesal, ahora se expandió). También está en el debate, en la confrontación de cómo deben entenderse las mandas constitucionales y su correlación con los sistemas de enjuiciamiento en los Estados constitucionales de derecho. </w:t>
      </w:r>
    </w:p>
    <w:p w14:paraId="2D5F0038"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De un lado, están los constitucionalistas positivistas que se aferran a la idea que toda la construcción de los derechos humanos y los derechos procesales fundamentales tienen sentido si son funcionales para poner límite al poder, en este caso al jurisdiccional (postura a la que adhiero enfáticamente).</w:t>
      </w:r>
    </w:p>
    <w:p w14:paraId="23686820" w14:textId="1B0E2845" w:rsidR="00C670D3"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Y del otro lado, se hicieron presente los neoconstitucionalistas-iusmoralistas, que asumen, ahora, que los poderes de los jueces deben ser aumentados, porque ellos, además de las atribuciones con las que contaban, son los custodios jurídicos y morales del nuevo orden constitucional y, al momento de decidir, su respuesta ya no solo debe consagrar la “verdad jurídica objetiva”, ahora tendrían la posibilidad de brindar la “</w:t>
      </w:r>
      <w:r w:rsidRPr="00A90DA3">
        <w:rPr>
          <w:rFonts w:ascii="Times New Roman" w:eastAsia="Calibri" w:hAnsi="Times New Roman" w:cs="Times New Roman"/>
          <w:i/>
          <w:iCs/>
          <w:sz w:val="22"/>
          <w:szCs w:val="22"/>
          <w:lang w:eastAsia="es-ES"/>
          <w14:ligatures w14:val="none"/>
        </w:rPr>
        <w:t>única respuesta correcta</w:t>
      </w:r>
      <w:r w:rsidRPr="00A90DA3">
        <w:rPr>
          <w:rFonts w:ascii="Times New Roman" w:eastAsia="Calibri" w:hAnsi="Times New Roman" w:cs="Times New Roman"/>
          <w:sz w:val="22"/>
          <w:szCs w:val="22"/>
          <w:lang w:eastAsia="es-ES"/>
          <w14:ligatures w14:val="none"/>
        </w:rPr>
        <w:t xml:space="preserve">” para el caso concreto que les tocó resolver. </w:t>
      </w:r>
    </w:p>
    <w:p w14:paraId="3E735A75" w14:textId="77777777"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t>Los seres pensantes podemos cuestionarnos porqué apelamos a esa escogencia y así, cuando ejercemos nuestra libertad,</w:t>
      </w:r>
      <w:r w:rsidRPr="00A90DA3">
        <w:rPr>
          <w:rFonts w:ascii="Times New Roman" w:eastAsia="Calibri" w:hAnsi="Times New Roman" w:cs="Times New Roman"/>
          <w:i/>
          <w:sz w:val="22"/>
          <w:szCs w:val="22"/>
          <w:lang w:eastAsia="es-ES"/>
          <w14:ligatures w14:val="none"/>
        </w:rPr>
        <w:t xml:space="preserve"> </w:t>
      </w:r>
      <w:r w:rsidRPr="00A90DA3">
        <w:rPr>
          <w:rFonts w:ascii="Times New Roman" w:eastAsia="Calibri" w:hAnsi="Times New Roman" w:cs="Times New Roman"/>
          <w:sz w:val="22"/>
          <w:szCs w:val="22"/>
          <w:lang w:eastAsia="es-ES"/>
          <w14:ligatures w14:val="none"/>
        </w:rPr>
        <w:t>deberíamos privilegiar todo aquello que nos reconozca como individuos y resulte funcional para atenuar las debilidades que son propias de los ciudadanos o justiciables frente a la autoridad.</w:t>
      </w:r>
    </w:p>
    <w:p w14:paraId="0046084F" w14:textId="597791F6" w:rsidR="000E7101" w:rsidRPr="00A90DA3" w:rsidRDefault="008D46DE"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eastAsia="es-ES"/>
          <w14:ligatures w14:val="none"/>
        </w:rPr>
        <w:lastRenderedPageBreak/>
        <w:t xml:space="preserve">Y </w:t>
      </w:r>
      <w:r w:rsidR="000E7101" w:rsidRPr="00A90DA3">
        <w:rPr>
          <w:rFonts w:ascii="Times New Roman" w:eastAsia="Calibri" w:hAnsi="Times New Roman" w:cs="Times New Roman"/>
          <w:color w:val="000000"/>
          <w:sz w:val="22"/>
          <w:szCs w:val="22"/>
          <w:lang w:eastAsia="es-AR"/>
          <w14:ligatures w14:val="none"/>
        </w:rPr>
        <w:t xml:space="preserve">la lectura iuspositivista de la constitución no hace perder de vista que la heterocomposición estatal de los conflictos porta </w:t>
      </w:r>
      <w:r w:rsidR="000E7101" w:rsidRPr="00A90DA3">
        <w:rPr>
          <w:rFonts w:ascii="Times New Roman" w:eastAsia="Calibri" w:hAnsi="Times New Roman" w:cs="Times New Roman"/>
          <w:iCs/>
          <w:color w:val="000000"/>
          <w:sz w:val="22"/>
          <w:szCs w:val="22"/>
          <w:lang w:eastAsia="es-AR"/>
          <w14:ligatures w14:val="none"/>
        </w:rPr>
        <w:t>una</w:t>
      </w:r>
      <w:r w:rsidR="000E7101" w:rsidRPr="00A90DA3">
        <w:rPr>
          <w:rFonts w:ascii="Times New Roman" w:eastAsia="Calibri" w:hAnsi="Times New Roman" w:cs="Times New Roman"/>
          <w:i/>
          <w:iCs/>
          <w:color w:val="000000"/>
          <w:sz w:val="22"/>
          <w:szCs w:val="22"/>
          <w:lang w:eastAsia="es-AR"/>
          <w14:ligatures w14:val="none"/>
        </w:rPr>
        <w:t xml:space="preserve"> inevitable cuota de violencia</w:t>
      </w:r>
      <w:r w:rsidR="000E7101" w:rsidRPr="00A90DA3">
        <w:rPr>
          <w:rFonts w:ascii="Times New Roman" w:eastAsia="Calibri" w:hAnsi="Times New Roman" w:cs="Times New Roman"/>
          <w:color w:val="000000"/>
          <w:sz w:val="22"/>
          <w:szCs w:val="22"/>
          <w:lang w:eastAsia="es-AR"/>
          <w14:ligatures w14:val="none"/>
        </w:rPr>
        <w:t xml:space="preserve">. Es </w:t>
      </w:r>
      <w:r w:rsidR="000E7101" w:rsidRPr="00A90DA3">
        <w:rPr>
          <w:rFonts w:ascii="Times New Roman" w:eastAsia="Calibri" w:hAnsi="Times New Roman" w:cs="Times New Roman"/>
          <w:i/>
          <w:iCs/>
          <w:color w:val="000000"/>
          <w:sz w:val="22"/>
          <w:szCs w:val="22"/>
          <w:lang w:eastAsia="es-AR"/>
          <w14:ligatures w14:val="none"/>
        </w:rPr>
        <w:t>violencia legítima</w:t>
      </w:r>
      <w:r w:rsidR="000E7101" w:rsidRPr="00A90DA3">
        <w:rPr>
          <w:rFonts w:ascii="Times New Roman" w:eastAsia="Calibri" w:hAnsi="Times New Roman" w:cs="Times New Roman"/>
          <w:iCs/>
          <w:color w:val="000000"/>
          <w:sz w:val="22"/>
          <w:szCs w:val="22"/>
          <w:lang w:eastAsia="es-AR"/>
          <w14:ligatures w14:val="none"/>
        </w:rPr>
        <w:t>,</w:t>
      </w:r>
      <w:r w:rsidR="000E7101" w:rsidRPr="00A90DA3">
        <w:rPr>
          <w:rFonts w:ascii="Times New Roman" w:eastAsia="Calibri" w:hAnsi="Times New Roman" w:cs="Times New Roman"/>
          <w:i/>
          <w:iCs/>
          <w:color w:val="000000"/>
          <w:sz w:val="22"/>
          <w:szCs w:val="22"/>
          <w:lang w:eastAsia="es-AR"/>
          <w14:ligatures w14:val="none"/>
        </w:rPr>
        <w:t xml:space="preserve"> pero violencia al fin</w:t>
      </w:r>
      <w:r w:rsidR="000E7101" w:rsidRPr="00A90DA3">
        <w:rPr>
          <w:rFonts w:ascii="Times New Roman" w:eastAsia="Calibri" w:hAnsi="Times New Roman" w:cs="Times New Roman"/>
          <w:color w:val="000000"/>
          <w:sz w:val="22"/>
          <w:szCs w:val="22"/>
          <w:lang w:eastAsia="es-AR"/>
          <w14:ligatures w14:val="none"/>
        </w:rPr>
        <w:t xml:space="preserve">. </w:t>
      </w:r>
      <w:r w:rsidRPr="00A90DA3">
        <w:rPr>
          <w:rFonts w:ascii="Times New Roman" w:eastAsia="Calibri" w:hAnsi="Times New Roman" w:cs="Times New Roman"/>
          <w:sz w:val="22"/>
          <w:szCs w:val="22"/>
          <w:lang w:eastAsia="es-ES"/>
          <w14:ligatures w14:val="none"/>
        </w:rPr>
        <w:t xml:space="preserve"> </w:t>
      </w:r>
      <w:r w:rsidR="000E7101" w:rsidRPr="00A90DA3">
        <w:rPr>
          <w:rFonts w:ascii="Times New Roman" w:eastAsia="Calibri" w:hAnsi="Times New Roman" w:cs="Times New Roman"/>
          <w:sz w:val="22"/>
          <w:szCs w:val="22"/>
          <w:lang w:eastAsia="es-AR"/>
          <w14:ligatures w14:val="none"/>
        </w:rPr>
        <w:t>El perdidoso en una contienda civil, que es privado de sus bienes personales o materiales, precisa, por un lado, someterse a un método de debate en el que hubiera podido exponer con toda libertad su hipótesis, y si bien es posible que no acepte su derrota, si se le dio la chance de debatir con amplitud y si el juzgador tuvo el menor grado de intervención posible, si no auxilió a ninguna de las partes y sí presidió la contienda con imparcialidad, admitirá, sin más, que las reglas del debate fueron debidamente cumplidas.</w:t>
      </w:r>
    </w:p>
    <w:p w14:paraId="19B95EFF" w14:textId="40D71C53" w:rsidR="000E7101" w:rsidRPr="00A90DA3" w:rsidRDefault="000E7101" w:rsidP="00A90DA3">
      <w:pPr>
        <w:spacing w:before="120"/>
        <w:ind w:firstLine="567"/>
        <w:jc w:val="both"/>
        <w:rPr>
          <w:rFonts w:ascii="Times New Roman" w:eastAsia="Calibri" w:hAnsi="Times New Roman" w:cs="Times New Roman"/>
          <w:sz w:val="22"/>
          <w:szCs w:val="22"/>
          <w:lang w:eastAsia="es-AR"/>
          <w14:ligatures w14:val="none"/>
        </w:rPr>
      </w:pPr>
      <w:r w:rsidRPr="00A90DA3">
        <w:rPr>
          <w:rFonts w:ascii="Times New Roman" w:eastAsia="Calibri" w:hAnsi="Times New Roman" w:cs="Times New Roman"/>
          <w:sz w:val="22"/>
          <w:szCs w:val="22"/>
          <w:lang w:eastAsia="es-AR"/>
          <w14:ligatures w14:val="none"/>
        </w:rPr>
        <w:t xml:space="preserve">Por otro lado, el derrotado requiere que se le brinden precisas y amplias justificaciones que validen la escogencia de la hipótesis que </w:t>
      </w:r>
      <w:r w:rsidR="009F2252" w:rsidRPr="00A90DA3">
        <w:rPr>
          <w:rFonts w:ascii="Times New Roman" w:eastAsia="Calibri" w:hAnsi="Times New Roman" w:cs="Times New Roman"/>
          <w:sz w:val="22"/>
          <w:szCs w:val="22"/>
          <w:lang w:eastAsia="es-AR"/>
          <w14:ligatures w14:val="none"/>
        </w:rPr>
        <w:t xml:space="preserve">se </w:t>
      </w:r>
      <w:r w:rsidRPr="00A90DA3">
        <w:rPr>
          <w:rFonts w:ascii="Times New Roman" w:eastAsia="Calibri" w:hAnsi="Times New Roman" w:cs="Times New Roman"/>
          <w:sz w:val="22"/>
          <w:szCs w:val="22"/>
          <w:lang w:eastAsia="es-AR"/>
          <w14:ligatures w14:val="none"/>
        </w:rPr>
        <w:t>declaró vencedora</w:t>
      </w:r>
      <w:r w:rsidR="00F77A70" w:rsidRPr="00A90DA3">
        <w:rPr>
          <w:rFonts w:ascii="Times New Roman" w:eastAsia="Calibri" w:hAnsi="Times New Roman" w:cs="Times New Roman"/>
          <w:sz w:val="22"/>
          <w:szCs w:val="22"/>
          <w:lang w:eastAsia="es-AR"/>
          <w14:ligatures w14:val="none"/>
        </w:rPr>
        <w:t xml:space="preserve"> y </w:t>
      </w:r>
      <w:r w:rsidRPr="00A90DA3">
        <w:rPr>
          <w:rFonts w:ascii="Times New Roman" w:eastAsia="Calibri" w:hAnsi="Times New Roman" w:cs="Times New Roman"/>
          <w:sz w:val="22"/>
          <w:szCs w:val="22"/>
          <w:lang w:eastAsia="es-AR"/>
          <w14:ligatures w14:val="none"/>
        </w:rPr>
        <w:t xml:space="preserve"> que ellas puedan ser controladas racionalmente. Quizás, si este segundo deber se cumple a cabalidad, tome con mayor resignación su derrota.</w:t>
      </w:r>
    </w:p>
    <w:p w14:paraId="0117D84F" w14:textId="08687112" w:rsidR="000E7101" w:rsidRPr="00A90DA3" w:rsidRDefault="000E7101" w:rsidP="00A90DA3">
      <w:pPr>
        <w:spacing w:before="120"/>
        <w:ind w:firstLine="567"/>
        <w:jc w:val="both"/>
        <w:rPr>
          <w:rFonts w:ascii="Times New Roman" w:eastAsia="Calibri" w:hAnsi="Times New Roman" w:cs="Times New Roman"/>
          <w:sz w:val="22"/>
          <w:szCs w:val="22"/>
          <w:lang w:eastAsia="es-ES"/>
          <w14:ligatures w14:val="none"/>
        </w:rPr>
      </w:pPr>
      <w:bookmarkStart w:id="22" w:name="_Hlk44513798"/>
      <w:bookmarkStart w:id="23" w:name="_Hlk93686491"/>
      <w:r w:rsidRPr="00A90DA3">
        <w:rPr>
          <w:rFonts w:ascii="Times New Roman" w:eastAsia="Calibri" w:hAnsi="Times New Roman" w:cs="Times New Roman"/>
          <w:sz w:val="22"/>
          <w:szCs w:val="22"/>
          <w:lang w:eastAsia="es-ES"/>
          <w14:ligatures w14:val="none"/>
        </w:rPr>
        <w:t xml:space="preserve">Tengo claro para mí que una </w:t>
      </w:r>
      <w:r w:rsidRPr="00A90DA3">
        <w:rPr>
          <w:rFonts w:ascii="Times New Roman" w:eastAsia="Calibri" w:hAnsi="Times New Roman" w:cs="Times New Roman"/>
          <w:i/>
          <w:iCs/>
          <w:sz w:val="22"/>
          <w:szCs w:val="22"/>
          <w:lang w:eastAsia="es-ES"/>
          <w14:ligatures w14:val="none"/>
        </w:rPr>
        <w:t>visión humanista</w:t>
      </w:r>
      <w:r w:rsidRPr="00A90DA3">
        <w:rPr>
          <w:rFonts w:ascii="Times New Roman" w:eastAsia="Calibri" w:hAnsi="Times New Roman" w:cs="Times New Roman"/>
          <w:sz w:val="22"/>
          <w:szCs w:val="22"/>
          <w:lang w:eastAsia="es-ES"/>
          <w14:ligatures w14:val="none"/>
        </w:rPr>
        <w:t xml:space="preserve"> del proceso —fue y debe ser— la clave (la llave) para reducir la cuota de violencia que porta la decisión de un tercero que está signada por el amargo</w:t>
      </w:r>
      <w:r w:rsidR="003C5C7D" w:rsidRPr="00A90DA3">
        <w:rPr>
          <w:rFonts w:ascii="Times New Roman" w:eastAsia="Calibri" w:hAnsi="Times New Roman" w:cs="Times New Roman"/>
          <w:sz w:val="22"/>
          <w:szCs w:val="22"/>
          <w:lang w:eastAsia="es-ES"/>
          <w14:ligatures w14:val="none"/>
        </w:rPr>
        <w:t xml:space="preserve"> </w:t>
      </w:r>
      <w:r w:rsidRPr="00A90DA3">
        <w:rPr>
          <w:rFonts w:ascii="Times New Roman" w:eastAsia="Calibri" w:hAnsi="Times New Roman" w:cs="Times New Roman"/>
          <w:sz w:val="22"/>
          <w:szCs w:val="22"/>
          <w:lang w:eastAsia="es-ES"/>
          <w14:ligatures w14:val="none"/>
        </w:rPr>
        <w:t>paradigma ganador/perdedor</w:t>
      </w:r>
      <w:bookmarkStart w:id="24" w:name="_Hlk93686351"/>
      <w:bookmarkEnd w:id="22"/>
      <w:r w:rsidRPr="00A90DA3">
        <w:rPr>
          <w:rFonts w:ascii="Times New Roman" w:eastAsia="Calibri" w:hAnsi="Times New Roman" w:cs="Times New Roman"/>
          <w:sz w:val="22"/>
          <w:szCs w:val="22"/>
          <w:lang w:eastAsia="es-ES"/>
          <w14:ligatures w14:val="none"/>
        </w:rPr>
        <w:t xml:space="preserve">. </w:t>
      </w:r>
    </w:p>
    <w:bookmarkEnd w:id="24"/>
    <w:p w14:paraId="0AD1F7B0" w14:textId="77777777" w:rsidR="000E7101" w:rsidRPr="00A90DA3" w:rsidRDefault="000E7101" w:rsidP="00A90DA3">
      <w:pPr>
        <w:spacing w:before="120"/>
        <w:ind w:firstLine="567"/>
        <w:jc w:val="both"/>
        <w:rPr>
          <w:rFonts w:ascii="Times New Roman" w:eastAsia="Calibri" w:hAnsi="Times New Roman" w:cs="Times New Roman"/>
          <w:bCs/>
          <w:sz w:val="22"/>
          <w:szCs w:val="22"/>
          <w:lang w:eastAsia="es-ES"/>
          <w14:ligatures w14:val="none"/>
        </w:rPr>
      </w:pPr>
      <w:r w:rsidRPr="00A90DA3">
        <w:rPr>
          <w:rFonts w:ascii="Times New Roman" w:eastAsia="Calibri" w:hAnsi="Times New Roman" w:cs="Times New Roman"/>
          <w:sz w:val="22"/>
          <w:szCs w:val="22"/>
          <w:lang w:eastAsia="es-ES"/>
          <w14:ligatures w14:val="none"/>
        </w:rPr>
        <w:t>La visión humanista, parte de colocar al individuo en el centro del sistema jurídico procesal y por encima de la autoridad, y así dimensionar los valores que están en juego en el proceso de un modo menos omnipotente, en el entendimiento que las normas, sean estas constitucionales o procesales (o los valores ideados), son medios y no fines en sí mismos. Son los individuos (los justiciables de a pie) —frente y ante quienes ejercen el poder— deben ser visualizados humanamente y ser considerados como fines en sí mismos, como nos enseñara Kant.</w:t>
      </w:r>
    </w:p>
    <w:p w14:paraId="3417DC21" w14:textId="77777777" w:rsidR="000E7101" w:rsidRPr="00A90DA3" w:rsidRDefault="000E7101" w:rsidP="00A90DA3">
      <w:pPr>
        <w:spacing w:before="120"/>
        <w:ind w:firstLine="567"/>
        <w:jc w:val="both"/>
        <w:rPr>
          <w:rFonts w:ascii="Times New Roman" w:eastAsia="Calibri" w:hAnsi="Times New Roman" w:cs="Times New Roman"/>
          <w:sz w:val="22"/>
          <w:szCs w:val="22"/>
          <w:lang w:val="es-AR" w:eastAsia="es-ES"/>
          <w14:ligatures w14:val="none"/>
        </w:rPr>
      </w:pPr>
      <w:r w:rsidRPr="00A90DA3">
        <w:rPr>
          <w:rFonts w:ascii="Times New Roman" w:eastAsia="Calibri" w:hAnsi="Times New Roman" w:cs="Times New Roman"/>
          <w:sz w:val="22"/>
          <w:szCs w:val="22"/>
          <w:lang w:eastAsia="es-ES"/>
          <w14:ligatures w14:val="none"/>
        </w:rPr>
        <w:t>Bien mirado, el proceso y la decisiones judiciales (en tanto medios) deben alcanzar fines humanos</w:t>
      </w:r>
      <w:bookmarkStart w:id="25" w:name="_Hlk41570110"/>
      <w:r w:rsidRPr="00A90DA3">
        <w:rPr>
          <w:rFonts w:ascii="Times New Roman" w:eastAsia="Calibri" w:hAnsi="Times New Roman" w:cs="Times New Roman"/>
          <w:sz w:val="22"/>
          <w:szCs w:val="22"/>
          <w:lang w:eastAsia="es-ES"/>
          <w14:ligatures w14:val="none"/>
        </w:rPr>
        <w:t>, por tanto, no deben ser herramientas más gravosas que el propio conflicto que se debe solucionar</w:t>
      </w:r>
      <w:bookmarkEnd w:id="25"/>
      <w:r w:rsidRPr="00A90DA3">
        <w:rPr>
          <w:rFonts w:ascii="Times New Roman" w:eastAsia="Calibri" w:hAnsi="Times New Roman" w:cs="Times New Roman"/>
          <w:sz w:val="22"/>
          <w:szCs w:val="22"/>
          <w:lang w:eastAsia="es-ES"/>
          <w14:ligatures w14:val="none"/>
        </w:rPr>
        <w:t xml:space="preserve">. </w:t>
      </w:r>
    </w:p>
    <w:bookmarkEnd w:id="23"/>
    <w:p w14:paraId="12649E05" w14:textId="77777777" w:rsidR="000E7101" w:rsidRPr="00A90DA3" w:rsidRDefault="000E7101" w:rsidP="00A90DA3">
      <w:pPr>
        <w:spacing w:before="120"/>
        <w:ind w:firstLine="567"/>
        <w:jc w:val="both"/>
        <w:rPr>
          <w:rFonts w:ascii="Times New Roman" w:eastAsia="Calibri" w:hAnsi="Times New Roman" w:cs="Times New Roman"/>
          <w:sz w:val="22"/>
          <w:szCs w:val="22"/>
          <w:lang w:val="es-ES" w:eastAsia="es-ES"/>
          <w14:ligatures w14:val="none"/>
        </w:rPr>
      </w:pPr>
      <w:r w:rsidRPr="00A90DA3">
        <w:rPr>
          <w:rFonts w:ascii="Times New Roman" w:eastAsia="Calibri" w:hAnsi="Times New Roman" w:cs="Times New Roman"/>
          <w:sz w:val="22"/>
          <w:szCs w:val="22"/>
          <w:lang w:eastAsia="es-ES"/>
          <w14:ligatures w14:val="none"/>
        </w:rPr>
        <w:t xml:space="preserve">Un proceso cargado de humanismo desconfía de los salvadores, de los grandes hombres, de los jueces poderosos y de las palabras grandilocuentes. Usa las minúsculas cuando acude a términos “justicia y verdad”, porque así debe verse la verdad procesal a la que puede llegar un juez. Parece una obviedad expresarlo pero </w:t>
      </w:r>
      <w:r w:rsidRPr="00A90DA3">
        <w:rPr>
          <w:rFonts w:ascii="Times New Roman" w:eastAsia="Calibri" w:hAnsi="Times New Roman" w:cs="Times New Roman"/>
          <w:sz w:val="22"/>
          <w:szCs w:val="22"/>
          <w:lang w:val="es-ES" w:eastAsia="es-ES"/>
          <w14:ligatures w14:val="none"/>
        </w:rPr>
        <w:t>el juzgador como los gobernantes “también son hombres que están sujetos a las mismas falencias de los gobernados, pero acentuadas aún más por la impunidad que les otorga el poder”</w:t>
      </w:r>
      <w:r w:rsidRPr="00A90DA3">
        <w:rPr>
          <w:rFonts w:ascii="Times New Roman" w:eastAsia="Calibri" w:hAnsi="Times New Roman" w:cs="Times New Roman"/>
          <w:sz w:val="22"/>
          <w:szCs w:val="22"/>
          <w:vertAlign w:val="superscript"/>
          <w:lang w:val="es-ES" w:eastAsia="es-ES"/>
          <w14:ligatures w14:val="none"/>
        </w:rPr>
        <w:footnoteReference w:id="22"/>
      </w:r>
      <w:r w:rsidRPr="00A90DA3">
        <w:rPr>
          <w:rFonts w:ascii="Times New Roman" w:eastAsia="Calibri" w:hAnsi="Times New Roman" w:cs="Times New Roman"/>
          <w:sz w:val="22"/>
          <w:szCs w:val="22"/>
          <w:lang w:val="es-ES" w:eastAsia="es-ES"/>
          <w14:ligatures w14:val="none"/>
        </w:rPr>
        <w:t>.</w:t>
      </w:r>
    </w:p>
    <w:p w14:paraId="134A6BEA" w14:textId="77777777" w:rsidR="00762DD0" w:rsidRPr="00A90DA3" w:rsidRDefault="00762DD0"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lastRenderedPageBreak/>
        <w:t xml:space="preserve">Luce imperioso acertar en los valores que deben prevalecer en el proceso y en la decisión de los conflictos civiles llevados ante la jurisdicción pública. Por cierto, resulta una tarea muy exigente y requiere elevarnos, una vez más, hacia ciertas reflexiones propias de la filosofía y, en especial, a una de sus ramas: </w:t>
      </w:r>
      <w:r w:rsidRPr="00A90DA3">
        <w:rPr>
          <w:rFonts w:ascii="Times New Roman" w:eastAsia="Times New Roman" w:hAnsi="Times New Roman" w:cs="Times New Roman"/>
          <w:iCs/>
          <w:sz w:val="22"/>
          <w:szCs w:val="22"/>
          <w:lang w:eastAsia="es-ES"/>
          <w14:ligatures w14:val="none"/>
        </w:rPr>
        <w:t>la</w:t>
      </w:r>
      <w:r w:rsidRPr="00A90DA3">
        <w:rPr>
          <w:rFonts w:ascii="Times New Roman" w:eastAsia="Times New Roman" w:hAnsi="Times New Roman" w:cs="Times New Roman"/>
          <w:i/>
          <w:iCs/>
          <w:sz w:val="22"/>
          <w:szCs w:val="22"/>
          <w:lang w:eastAsia="es-ES"/>
          <w14:ligatures w14:val="none"/>
        </w:rPr>
        <w:t xml:space="preserve"> axiología</w:t>
      </w:r>
      <w:r w:rsidRPr="00A90DA3">
        <w:rPr>
          <w:rFonts w:ascii="Times New Roman" w:eastAsia="Times New Roman" w:hAnsi="Times New Roman" w:cs="Times New Roman"/>
          <w:sz w:val="22"/>
          <w:szCs w:val="22"/>
          <w:lang w:eastAsia="es-ES"/>
          <w14:ligatures w14:val="none"/>
        </w:rPr>
        <w:t xml:space="preserve">. </w:t>
      </w:r>
    </w:p>
    <w:p w14:paraId="291A9E04" w14:textId="77777777" w:rsidR="00762DD0" w:rsidRPr="00A90DA3" w:rsidRDefault="00762DD0" w:rsidP="00A90DA3">
      <w:pPr>
        <w:spacing w:before="120"/>
        <w:ind w:firstLine="567"/>
        <w:jc w:val="both"/>
        <w:rPr>
          <w:rFonts w:ascii="Times New Roman" w:eastAsia="Times New Roman" w:hAnsi="Times New Roman" w:cs="Times New Roman"/>
          <w:iCs/>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Sólo la reflexión filosófica hará comprensible una idea central que alienta un derecho procesal impregnado de humanidad </w:t>
      </w:r>
      <w:r w:rsidRPr="00A90DA3">
        <w:rPr>
          <w:rFonts w:ascii="Times New Roman" w:eastAsia="Times New Roman" w:hAnsi="Times New Roman" w:cs="Times New Roman"/>
          <w:i/>
          <w:iCs/>
          <w:sz w:val="22"/>
          <w:szCs w:val="22"/>
          <w:lang w:eastAsia="es-ES"/>
          <w14:ligatures w14:val="none"/>
        </w:rPr>
        <w:t>porque deberíamos asumir que nada de lo humano nos debe ser ajeno</w:t>
      </w:r>
      <w:r w:rsidRPr="00A90DA3">
        <w:rPr>
          <w:rFonts w:ascii="Times New Roman" w:eastAsia="Times New Roman" w:hAnsi="Times New Roman" w:cs="Times New Roman"/>
          <w:sz w:val="22"/>
          <w:szCs w:val="22"/>
          <w:lang w:eastAsia="es-ES"/>
          <w14:ligatures w14:val="none"/>
        </w:rPr>
        <w:t xml:space="preserve">. </w:t>
      </w:r>
    </w:p>
    <w:p w14:paraId="7D2CC728" w14:textId="11C1F0CF" w:rsidR="00762DD0" w:rsidRPr="00A90DA3" w:rsidRDefault="00762DD0" w:rsidP="00A90DA3">
      <w:pPr>
        <w:spacing w:before="120"/>
        <w:ind w:firstLine="567"/>
        <w:jc w:val="both"/>
        <w:rPr>
          <w:rFonts w:ascii="Times New Roman" w:eastAsia="Times New Roman" w:hAnsi="Times New Roman" w:cs="Times New Roman"/>
          <w:iCs/>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Los </w:t>
      </w:r>
      <w:r w:rsidRPr="00A90DA3">
        <w:rPr>
          <w:rFonts w:ascii="Times New Roman" w:eastAsia="Times New Roman" w:hAnsi="Times New Roman" w:cs="Times New Roman"/>
          <w:iCs/>
          <w:sz w:val="22"/>
          <w:szCs w:val="22"/>
          <w:lang w:eastAsia="es-ES"/>
          <w14:ligatures w14:val="none"/>
        </w:rPr>
        <w:t>justiciables</w:t>
      </w:r>
      <w:r w:rsidRPr="00A90DA3">
        <w:rPr>
          <w:rFonts w:ascii="Times New Roman" w:eastAsia="Times New Roman" w:hAnsi="Times New Roman" w:cs="Times New Roman"/>
          <w:sz w:val="22"/>
          <w:szCs w:val="22"/>
          <w:lang w:eastAsia="es-ES"/>
          <w14:ligatures w14:val="none"/>
        </w:rPr>
        <w:t xml:space="preserve"> —inmersos en un litigio penal o civil— son sujetos muy </w:t>
      </w:r>
      <w:r w:rsidRPr="00A90DA3">
        <w:rPr>
          <w:rFonts w:ascii="Times New Roman" w:eastAsia="Times New Roman" w:hAnsi="Times New Roman" w:cs="Times New Roman"/>
          <w:iCs/>
          <w:sz w:val="22"/>
          <w:szCs w:val="22"/>
          <w:lang w:eastAsia="es-ES"/>
          <w14:ligatures w14:val="none"/>
        </w:rPr>
        <w:t>frágiles</w:t>
      </w:r>
      <w:r w:rsidRPr="00A90DA3">
        <w:rPr>
          <w:rFonts w:ascii="Times New Roman" w:eastAsia="Times New Roman" w:hAnsi="Times New Roman" w:cs="Times New Roman"/>
          <w:sz w:val="22"/>
          <w:szCs w:val="22"/>
          <w:lang w:eastAsia="es-ES"/>
          <w14:ligatures w14:val="none"/>
        </w:rPr>
        <w:t xml:space="preserve"> ya que están expuestos a una </w:t>
      </w:r>
      <w:r w:rsidRPr="00A90DA3">
        <w:rPr>
          <w:rFonts w:ascii="Times New Roman" w:eastAsia="Times New Roman" w:hAnsi="Times New Roman" w:cs="Times New Roman"/>
          <w:iCs/>
          <w:sz w:val="22"/>
          <w:szCs w:val="22"/>
          <w:lang w:eastAsia="es-ES"/>
          <w14:ligatures w14:val="none"/>
        </w:rPr>
        <w:t xml:space="preserve">situación extrema: </w:t>
      </w:r>
      <w:r w:rsidRPr="00A90DA3">
        <w:rPr>
          <w:rFonts w:ascii="Times New Roman" w:eastAsia="Times New Roman" w:hAnsi="Times New Roman" w:cs="Times New Roman"/>
          <w:sz w:val="22"/>
          <w:szCs w:val="22"/>
          <w:lang w:eastAsia="es-ES"/>
          <w14:ligatures w14:val="none"/>
        </w:rPr>
        <w:t xml:space="preserve">debatir por un bien de la vida que les será adjudicado o negado por la jurisdicción. La incertidumbre propia de todo litigio y la difusa suerte que correrán en esa empresa incrementa esa fragilidad. Pero ella se torna mucho más endeble si deben soportar la asfixia de sus libertades, </w:t>
      </w:r>
      <w:r w:rsidR="003C5C7D" w:rsidRPr="00A90DA3">
        <w:rPr>
          <w:rFonts w:ascii="Times New Roman" w:eastAsia="Times New Roman" w:hAnsi="Times New Roman" w:cs="Times New Roman"/>
          <w:sz w:val="22"/>
          <w:szCs w:val="22"/>
          <w:lang w:eastAsia="es-ES"/>
          <w14:ligatures w14:val="none"/>
        </w:rPr>
        <w:t xml:space="preserve">o </w:t>
      </w:r>
      <w:r w:rsidRPr="00A90DA3">
        <w:rPr>
          <w:rFonts w:ascii="Times New Roman" w:eastAsia="Times New Roman" w:hAnsi="Times New Roman" w:cs="Times New Roman"/>
          <w:sz w:val="22"/>
          <w:szCs w:val="22"/>
          <w:lang w:eastAsia="es-ES"/>
          <w14:ligatures w14:val="none"/>
        </w:rPr>
        <w:t xml:space="preserve"> que esa coerción estatal proviene de formatos procesales verticalistas o, en los que se entienda, que la judicatura asume una </w:t>
      </w:r>
      <w:r w:rsidRPr="00A90DA3">
        <w:rPr>
          <w:rFonts w:ascii="Times New Roman" w:eastAsia="Times New Roman" w:hAnsi="Times New Roman" w:cs="Times New Roman"/>
          <w:iCs/>
          <w:sz w:val="22"/>
          <w:szCs w:val="22"/>
          <w:lang w:eastAsia="es-ES"/>
          <w14:ligatures w14:val="none"/>
        </w:rPr>
        <w:t>condición jurídica o ética superior a la de las partes.</w:t>
      </w:r>
    </w:p>
    <w:p w14:paraId="12F10345" w14:textId="1FB9744F" w:rsidR="008D46DE" w:rsidRPr="00A90DA3" w:rsidRDefault="008D46DE" w:rsidP="00A90DA3">
      <w:pPr>
        <w:pStyle w:val="Ttulo1"/>
        <w:spacing w:line="480" w:lineRule="auto"/>
        <w:rPr>
          <w:sz w:val="22"/>
          <w:szCs w:val="22"/>
        </w:rPr>
      </w:pPr>
      <w:r w:rsidRPr="00A90DA3">
        <w:rPr>
          <w:sz w:val="22"/>
          <w:szCs w:val="22"/>
        </w:rPr>
        <w:t>6</w:t>
      </w:r>
      <w:bookmarkStart w:id="26" w:name="_Hlk209354011"/>
      <w:r w:rsidRPr="00A90DA3">
        <w:rPr>
          <w:sz w:val="22"/>
          <w:szCs w:val="22"/>
        </w:rPr>
        <w:t xml:space="preserve">. LA HUMANIZACIÓN DEL PROCESO CIVIL </w:t>
      </w:r>
      <w:r w:rsidR="00762DD0" w:rsidRPr="00A90DA3">
        <w:rPr>
          <w:sz w:val="22"/>
          <w:szCs w:val="22"/>
        </w:rPr>
        <w:t xml:space="preserve"> </w:t>
      </w:r>
    </w:p>
    <w:bookmarkEnd w:id="26"/>
    <w:p w14:paraId="39E14337" w14:textId="5B276F98" w:rsidR="00762DD0" w:rsidRPr="00A90DA3" w:rsidRDefault="00762DD0"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Si la apuesta pasa por </w:t>
      </w:r>
      <w:r w:rsidRPr="00A90DA3">
        <w:rPr>
          <w:rFonts w:ascii="Times New Roman" w:eastAsia="Times New Roman" w:hAnsi="Times New Roman" w:cs="Times New Roman"/>
          <w:i/>
          <w:sz w:val="22"/>
          <w:szCs w:val="22"/>
          <w:lang w:eastAsia="es-ES"/>
          <w14:ligatures w14:val="none"/>
        </w:rPr>
        <w:t>humanizar</w:t>
      </w:r>
      <w:r w:rsidRPr="00A90DA3">
        <w:rPr>
          <w:rFonts w:ascii="Times New Roman" w:eastAsia="Times New Roman" w:hAnsi="Times New Roman" w:cs="Times New Roman"/>
          <w:iCs/>
          <w:sz w:val="22"/>
          <w:szCs w:val="22"/>
          <w:lang w:eastAsia="es-ES"/>
          <w14:ligatures w14:val="none"/>
        </w:rPr>
        <w:t xml:space="preserve"> </w:t>
      </w:r>
      <w:r w:rsidRPr="00A90DA3">
        <w:rPr>
          <w:rFonts w:ascii="Times New Roman" w:eastAsia="Times New Roman" w:hAnsi="Times New Roman" w:cs="Times New Roman"/>
          <w:sz w:val="22"/>
          <w:szCs w:val="22"/>
          <w:lang w:eastAsia="es-ES"/>
          <w14:ligatures w14:val="none"/>
        </w:rPr>
        <w:t xml:space="preserve">los procesos judiciales, para quienes en el debate </w:t>
      </w:r>
      <w:r w:rsidRPr="00A90DA3">
        <w:rPr>
          <w:rFonts w:ascii="Times New Roman" w:eastAsia="Times New Roman" w:hAnsi="Times New Roman" w:cs="Times New Roman"/>
          <w:i/>
          <w:iCs/>
          <w:sz w:val="22"/>
          <w:szCs w:val="22"/>
          <w:lang w:eastAsia="es-ES"/>
          <w14:ligatures w14:val="none"/>
        </w:rPr>
        <w:t>dejan jirones de su condición humana</w:t>
      </w:r>
      <w:r w:rsidRPr="00A90DA3">
        <w:rPr>
          <w:rFonts w:ascii="Times New Roman" w:eastAsia="Times New Roman" w:hAnsi="Times New Roman" w:cs="Times New Roman"/>
          <w:sz w:val="22"/>
          <w:szCs w:val="22"/>
          <w:lang w:eastAsia="es-ES"/>
          <w14:ligatures w14:val="none"/>
        </w:rPr>
        <w:t xml:space="preserve">, advierto que ese fin no será alcanzado sometiéndolos al </w:t>
      </w:r>
      <w:r w:rsidRPr="00A90DA3">
        <w:rPr>
          <w:rFonts w:ascii="Times New Roman" w:eastAsia="Times New Roman" w:hAnsi="Times New Roman" w:cs="Times New Roman"/>
          <w:i/>
          <w:iCs/>
          <w:sz w:val="22"/>
          <w:szCs w:val="22"/>
          <w:lang w:eastAsia="es-ES"/>
          <w14:ligatures w14:val="none"/>
        </w:rPr>
        <w:t>yugo</w:t>
      </w:r>
      <w:r w:rsidRPr="00A90DA3">
        <w:rPr>
          <w:rFonts w:ascii="Times New Roman" w:eastAsia="Times New Roman" w:hAnsi="Times New Roman" w:cs="Times New Roman"/>
          <w:sz w:val="22"/>
          <w:szCs w:val="22"/>
          <w:lang w:eastAsia="es-ES"/>
          <w14:ligatures w14:val="none"/>
        </w:rPr>
        <w:t xml:space="preserve"> de una autoridad judicial sobredimensionada.</w:t>
      </w:r>
    </w:p>
    <w:p w14:paraId="11DC6E39" w14:textId="77777777" w:rsidR="00762DD0" w:rsidRPr="00A90DA3" w:rsidRDefault="00762DD0" w:rsidP="00A90DA3">
      <w:pPr>
        <w:spacing w:before="120"/>
        <w:ind w:firstLine="567"/>
        <w:jc w:val="both"/>
        <w:rPr>
          <w:rFonts w:ascii="Times New Roman" w:eastAsia="Times New Roman" w:hAnsi="Times New Roman" w:cs="Times New Roman"/>
          <w:sz w:val="22"/>
          <w:szCs w:val="22"/>
          <w:lang w:eastAsia="es-ES"/>
          <w14:ligatures w14:val="none"/>
        </w:rPr>
      </w:pPr>
      <w:r w:rsidRPr="00A90DA3">
        <w:rPr>
          <w:rFonts w:ascii="Times New Roman" w:eastAsia="Times New Roman" w:hAnsi="Times New Roman" w:cs="Times New Roman"/>
          <w:sz w:val="22"/>
          <w:szCs w:val="22"/>
          <w:lang w:eastAsia="es-ES"/>
          <w14:ligatures w14:val="none"/>
        </w:rPr>
        <w:t xml:space="preserve">Los conocimientos científicos, en especial aquellos que tienen por objeto las interacciones con el poder, deberían proporcionar instrumentos que resguarden preferentemente al hombre ante la autoridad. Y los estudiosos del derecho procesal tenemos que reflexionar que los justiciables, en un debate judicial, son, como lo llevo dicho, sujetos en situación de </w:t>
      </w:r>
      <w:r w:rsidRPr="00A90DA3">
        <w:rPr>
          <w:rFonts w:ascii="Times New Roman" w:eastAsia="Times New Roman" w:hAnsi="Times New Roman" w:cs="Times New Roman"/>
          <w:i/>
          <w:sz w:val="22"/>
          <w:szCs w:val="22"/>
          <w:lang w:eastAsia="es-ES"/>
          <w14:ligatures w14:val="none"/>
        </w:rPr>
        <w:t>vulnerabilidad</w:t>
      </w:r>
      <w:r w:rsidRPr="00A90DA3">
        <w:rPr>
          <w:rFonts w:ascii="Times New Roman" w:eastAsia="Times New Roman" w:hAnsi="Times New Roman" w:cs="Times New Roman"/>
          <w:sz w:val="22"/>
          <w:szCs w:val="22"/>
          <w:lang w:eastAsia="es-ES"/>
          <w14:ligatures w14:val="none"/>
        </w:rPr>
        <w:t>. Si esto se entiende,</w:t>
      </w:r>
      <w:r w:rsidRPr="00A90DA3">
        <w:rPr>
          <w:rFonts w:ascii="Times New Roman" w:eastAsia="Times New Roman" w:hAnsi="Times New Roman" w:cs="Times New Roman"/>
          <w:b/>
          <w:sz w:val="22"/>
          <w:szCs w:val="22"/>
          <w:lang w:eastAsia="es-ES"/>
          <w14:ligatures w14:val="none"/>
        </w:rPr>
        <w:t xml:space="preserve"> </w:t>
      </w:r>
      <w:r w:rsidRPr="00A90DA3">
        <w:rPr>
          <w:rFonts w:ascii="Times New Roman" w:eastAsia="Times New Roman" w:hAnsi="Times New Roman" w:cs="Times New Roman"/>
          <w:bCs/>
          <w:sz w:val="22"/>
          <w:szCs w:val="22"/>
          <w:lang w:eastAsia="es-ES"/>
          <w14:ligatures w14:val="none"/>
        </w:rPr>
        <w:t>las</w:t>
      </w:r>
      <w:r w:rsidRPr="00A90DA3">
        <w:rPr>
          <w:rFonts w:ascii="Times New Roman" w:eastAsia="Times New Roman" w:hAnsi="Times New Roman" w:cs="Times New Roman"/>
          <w:b/>
          <w:sz w:val="22"/>
          <w:szCs w:val="22"/>
          <w:lang w:eastAsia="es-ES"/>
          <w14:ligatures w14:val="none"/>
        </w:rPr>
        <w:t xml:space="preserve"> </w:t>
      </w:r>
      <w:r w:rsidRPr="00A90DA3">
        <w:rPr>
          <w:rFonts w:ascii="Times New Roman" w:eastAsia="Times New Roman" w:hAnsi="Times New Roman" w:cs="Times New Roman"/>
          <w:bCs/>
          <w:sz w:val="22"/>
          <w:szCs w:val="22"/>
          <w:lang w:eastAsia="es-ES"/>
          <w14:ligatures w14:val="none"/>
        </w:rPr>
        <w:t>prescripciones</w:t>
      </w:r>
      <w:r w:rsidRPr="00A90DA3">
        <w:rPr>
          <w:rFonts w:ascii="Times New Roman" w:eastAsia="Times New Roman" w:hAnsi="Times New Roman" w:cs="Times New Roman"/>
          <w:b/>
          <w:sz w:val="22"/>
          <w:szCs w:val="22"/>
          <w:lang w:eastAsia="es-ES"/>
          <w14:ligatures w14:val="none"/>
        </w:rPr>
        <w:t xml:space="preserve"> </w:t>
      </w:r>
      <w:r w:rsidRPr="00A90DA3">
        <w:rPr>
          <w:rFonts w:ascii="Times New Roman" w:eastAsia="Times New Roman" w:hAnsi="Times New Roman" w:cs="Times New Roman"/>
          <w:sz w:val="22"/>
          <w:szCs w:val="22"/>
          <w:lang w:eastAsia="es-ES"/>
          <w14:ligatures w14:val="none"/>
        </w:rPr>
        <w:t xml:space="preserve">deben suministrar pautas de conductas que lejos de </w:t>
      </w:r>
      <w:r w:rsidRPr="00A90DA3">
        <w:rPr>
          <w:rFonts w:ascii="Times New Roman" w:eastAsia="Times New Roman" w:hAnsi="Times New Roman" w:cs="Times New Roman"/>
          <w:iCs/>
          <w:sz w:val="22"/>
          <w:szCs w:val="22"/>
          <w:lang w:eastAsia="es-ES"/>
          <w14:ligatures w14:val="none"/>
        </w:rPr>
        <w:t xml:space="preserve">agravar </w:t>
      </w:r>
      <w:r w:rsidRPr="00A90DA3">
        <w:rPr>
          <w:rFonts w:ascii="Times New Roman" w:eastAsia="Times New Roman" w:hAnsi="Times New Roman" w:cs="Times New Roman"/>
          <w:sz w:val="22"/>
          <w:szCs w:val="22"/>
          <w:lang w:eastAsia="es-ES"/>
          <w14:ligatures w14:val="none"/>
        </w:rPr>
        <w:t xml:space="preserve">esa frágil condición, contribuyan a </w:t>
      </w:r>
      <w:r w:rsidRPr="00A90DA3">
        <w:rPr>
          <w:rFonts w:ascii="Times New Roman" w:eastAsia="Times New Roman" w:hAnsi="Times New Roman" w:cs="Times New Roman"/>
          <w:i/>
          <w:sz w:val="22"/>
          <w:szCs w:val="22"/>
          <w:lang w:eastAsia="es-ES"/>
          <w14:ligatures w14:val="none"/>
        </w:rPr>
        <w:t>paliarla</w:t>
      </w:r>
      <w:r w:rsidRPr="00A90DA3">
        <w:rPr>
          <w:rFonts w:ascii="Times New Roman" w:eastAsia="Times New Roman" w:hAnsi="Times New Roman" w:cs="Times New Roman"/>
          <w:sz w:val="22"/>
          <w:szCs w:val="22"/>
          <w:lang w:eastAsia="es-ES"/>
          <w14:ligatures w14:val="none"/>
        </w:rPr>
        <w:t>.</w:t>
      </w:r>
    </w:p>
    <w:p w14:paraId="66B98FD3" w14:textId="64C29131" w:rsidR="00762DD0" w:rsidRPr="00A90DA3" w:rsidRDefault="00762DD0" w:rsidP="00A90DA3">
      <w:pPr>
        <w:spacing w:before="120"/>
        <w:ind w:firstLine="567"/>
        <w:jc w:val="both"/>
        <w:rPr>
          <w:rFonts w:ascii="Times New Roman" w:eastAsia="Calibri" w:hAnsi="Times New Roman" w:cs="Times New Roman"/>
          <w:color w:val="000000"/>
          <w:sz w:val="22"/>
          <w:szCs w:val="22"/>
          <w:lang w:val="es-AR"/>
          <w14:ligatures w14:val="none"/>
        </w:rPr>
      </w:pPr>
      <w:r w:rsidRPr="00A90DA3">
        <w:rPr>
          <w:rFonts w:ascii="Times New Roman" w:eastAsia="Calibri" w:hAnsi="Times New Roman" w:cs="Times New Roman"/>
          <w:sz w:val="22"/>
          <w:szCs w:val="22"/>
          <w:lang w:val="es-AR"/>
          <w14:ligatures w14:val="none"/>
        </w:rPr>
        <w:t xml:space="preserve">Si prescindiéramos (ficcionalmente por cierto) de la normativa procesal civil vigente, podríamos suponer que el modelo democrático, republicano, liberal y humanista </w:t>
      </w:r>
      <w:r w:rsidRPr="00A90DA3">
        <w:rPr>
          <w:rFonts w:ascii="Times New Roman" w:eastAsia="Calibri" w:hAnsi="Times New Roman" w:cs="Times New Roman"/>
          <w:color w:val="000000"/>
          <w:sz w:val="22"/>
          <w:szCs w:val="22"/>
          <w:lang w:val="es-AR"/>
          <w14:ligatures w14:val="none"/>
        </w:rPr>
        <w:t xml:space="preserve">ideado para el debatir de las partes y el modo de juzgar (por el que se tomó postura a nivel convencional y constitucional), implicaría la adopción en las legislaciones procesales locales del mismo formato, tanto para procesar como para modelar la judicatura regional, pero, inexplicablemente, esto no aconteció. </w:t>
      </w:r>
    </w:p>
    <w:p w14:paraId="5B09EE88" w14:textId="17052C7C" w:rsidR="00762DD0" w:rsidRPr="00A90DA3" w:rsidRDefault="003C5C7D" w:rsidP="00A90DA3">
      <w:pPr>
        <w:spacing w:before="120"/>
        <w:ind w:firstLine="567"/>
        <w:jc w:val="both"/>
        <w:rPr>
          <w:rFonts w:ascii="Times New Roman" w:eastAsia="Calibri" w:hAnsi="Times New Roman" w:cs="Times New Roman"/>
          <w:sz w:val="22"/>
          <w:szCs w:val="22"/>
          <w:lang w:eastAsia="es-ES"/>
          <w14:ligatures w14:val="none"/>
        </w:rPr>
      </w:pPr>
      <w:r w:rsidRPr="00A90DA3">
        <w:rPr>
          <w:rFonts w:ascii="Times New Roman" w:eastAsia="Calibri" w:hAnsi="Times New Roman" w:cs="Times New Roman"/>
          <w:sz w:val="22"/>
          <w:szCs w:val="22"/>
          <w:lang w:val="es-AR" w:eastAsia="es-ES"/>
          <w14:ligatures w14:val="none"/>
        </w:rPr>
        <w:lastRenderedPageBreak/>
        <w:t>L</w:t>
      </w:r>
      <w:r w:rsidR="00762DD0" w:rsidRPr="00A90DA3">
        <w:rPr>
          <w:rFonts w:ascii="Times New Roman" w:eastAsia="Calibri" w:hAnsi="Times New Roman" w:cs="Times New Roman"/>
          <w:sz w:val="22"/>
          <w:szCs w:val="22"/>
          <w:lang w:val="es-AR" w:eastAsia="es-ES"/>
          <w14:ligatures w14:val="none"/>
        </w:rPr>
        <w:t xml:space="preserve">a poética frase de Immanuel </w:t>
      </w:r>
      <w:r w:rsidR="00762DD0" w:rsidRPr="00A90DA3">
        <w:rPr>
          <w:rFonts w:ascii="Times New Roman" w:eastAsia="Calibri" w:hAnsi="Times New Roman" w:cs="Times New Roman"/>
          <w:smallCaps/>
          <w:sz w:val="22"/>
          <w:szCs w:val="22"/>
          <w:lang w:val="es-AR" w:eastAsia="es-ES"/>
          <w14:ligatures w14:val="none"/>
        </w:rPr>
        <w:t>Kant</w:t>
      </w:r>
      <w:r w:rsidR="00762DD0" w:rsidRPr="00A90DA3">
        <w:rPr>
          <w:rFonts w:ascii="Times New Roman" w:eastAsia="Calibri" w:hAnsi="Times New Roman" w:cs="Times New Roman"/>
          <w:sz w:val="22"/>
          <w:szCs w:val="22"/>
          <w:lang w:val="es-AR" w:eastAsia="es-ES"/>
          <w14:ligatures w14:val="none"/>
        </w:rPr>
        <w:t xml:space="preserve"> vinculándola con los temas que </w:t>
      </w:r>
      <w:r w:rsidRPr="00A90DA3">
        <w:rPr>
          <w:rFonts w:ascii="Times New Roman" w:eastAsia="Calibri" w:hAnsi="Times New Roman" w:cs="Times New Roman"/>
          <w:sz w:val="22"/>
          <w:szCs w:val="22"/>
          <w:lang w:val="es-AR" w:eastAsia="es-ES"/>
          <w14:ligatures w14:val="none"/>
        </w:rPr>
        <w:t>puse en debate en mi ponencia al expresar</w:t>
      </w:r>
      <w:r w:rsidR="00762DD0" w:rsidRPr="00A90DA3">
        <w:rPr>
          <w:rFonts w:ascii="Times New Roman" w:eastAsia="Calibri" w:hAnsi="Times New Roman" w:cs="Times New Roman"/>
          <w:sz w:val="22"/>
          <w:szCs w:val="22"/>
          <w:lang w:val="es-AR" w:eastAsia="es-ES"/>
          <w14:ligatures w14:val="none"/>
        </w:rPr>
        <w:t xml:space="preserve"> </w:t>
      </w:r>
      <w:r w:rsidR="00762DD0" w:rsidRPr="00A90DA3">
        <w:rPr>
          <w:rFonts w:ascii="Times New Roman" w:eastAsia="Calibri" w:hAnsi="Times New Roman" w:cs="Times New Roman"/>
          <w:sz w:val="22"/>
          <w:szCs w:val="22"/>
          <w:lang w:eastAsia="es-ES"/>
          <w14:ligatures w14:val="none"/>
        </w:rPr>
        <w:t>“</w:t>
      </w:r>
      <w:r w:rsidR="00762DD0" w:rsidRPr="00A90DA3">
        <w:rPr>
          <w:rFonts w:ascii="Times New Roman" w:eastAsia="Calibri" w:hAnsi="Times New Roman" w:cs="Times New Roman"/>
          <w:i/>
          <w:iCs/>
          <w:sz w:val="22"/>
          <w:szCs w:val="22"/>
          <w:lang w:eastAsia="es-ES"/>
          <w14:ligatures w14:val="none"/>
        </w:rPr>
        <w:t>Dos cosas llenan el ánimo con una admiración y un respeto siempre nuevos y crecientes</w:t>
      </w:r>
      <w:r w:rsidR="00762DD0" w:rsidRPr="00A90DA3">
        <w:rPr>
          <w:rFonts w:ascii="Times New Roman" w:eastAsia="Calibri" w:hAnsi="Times New Roman" w:cs="Times New Roman"/>
          <w:iCs/>
          <w:sz w:val="22"/>
          <w:szCs w:val="22"/>
          <w:lang w:eastAsia="es-ES"/>
          <w14:ligatures w14:val="none"/>
        </w:rPr>
        <w:t>,</w:t>
      </w:r>
      <w:r w:rsidR="00762DD0" w:rsidRPr="00A90DA3">
        <w:rPr>
          <w:rFonts w:ascii="Times New Roman" w:eastAsia="Calibri" w:hAnsi="Times New Roman" w:cs="Times New Roman"/>
          <w:i/>
          <w:iCs/>
          <w:sz w:val="22"/>
          <w:szCs w:val="22"/>
          <w:lang w:eastAsia="es-ES"/>
          <w14:ligatures w14:val="none"/>
        </w:rPr>
        <w:t xml:space="preserve"> cuanto más frecuentemente y con mayor perseverancia se reflexiona sobre ellas</w:t>
      </w:r>
      <w:r w:rsidR="00762DD0" w:rsidRPr="00A90DA3">
        <w:rPr>
          <w:rFonts w:ascii="Times New Roman" w:eastAsia="Calibri" w:hAnsi="Times New Roman" w:cs="Times New Roman"/>
          <w:iCs/>
          <w:sz w:val="22"/>
          <w:szCs w:val="22"/>
          <w:lang w:eastAsia="es-ES"/>
          <w14:ligatures w14:val="none"/>
        </w:rPr>
        <w:t>:</w:t>
      </w:r>
      <w:r w:rsidR="00762DD0" w:rsidRPr="00A90DA3">
        <w:rPr>
          <w:rFonts w:ascii="Times New Roman" w:eastAsia="Calibri" w:hAnsi="Times New Roman" w:cs="Times New Roman"/>
          <w:i/>
          <w:iCs/>
          <w:sz w:val="22"/>
          <w:szCs w:val="22"/>
          <w:lang w:eastAsia="es-ES"/>
          <w14:ligatures w14:val="none"/>
        </w:rPr>
        <w:t xml:space="preserve"> el cielo estrellado sobre mí y la ley moral dentro de mí</w:t>
      </w:r>
      <w:r w:rsidR="00762DD0" w:rsidRPr="00A90DA3">
        <w:rPr>
          <w:rFonts w:ascii="Times New Roman" w:eastAsia="Calibri" w:hAnsi="Times New Roman" w:cs="Times New Roman"/>
          <w:sz w:val="22"/>
          <w:szCs w:val="22"/>
          <w:lang w:eastAsia="es-ES"/>
          <w14:ligatures w14:val="none"/>
        </w:rPr>
        <w:t>”</w:t>
      </w:r>
      <w:r w:rsidR="00762DD0" w:rsidRPr="00A90DA3">
        <w:rPr>
          <w:rFonts w:ascii="Times New Roman" w:eastAsia="Calibri" w:hAnsi="Times New Roman" w:cs="Times New Roman"/>
          <w:sz w:val="22"/>
          <w:szCs w:val="22"/>
          <w:vertAlign w:val="superscript"/>
          <w:lang w:eastAsia="es-ES"/>
          <w14:ligatures w14:val="none"/>
        </w:rPr>
        <w:footnoteReference w:id="23"/>
      </w:r>
      <w:r w:rsidRPr="00A90DA3">
        <w:rPr>
          <w:rFonts w:ascii="Times New Roman" w:eastAsia="Calibri" w:hAnsi="Times New Roman" w:cs="Times New Roman"/>
          <w:sz w:val="22"/>
          <w:szCs w:val="22"/>
          <w:lang w:eastAsia="es-ES"/>
          <w14:ligatures w14:val="none"/>
        </w:rPr>
        <w:t xml:space="preserve">, debería movilizarnos y centrar los valores que están en juego. </w:t>
      </w:r>
    </w:p>
    <w:p w14:paraId="2710AC60" w14:textId="77777777" w:rsidR="00762DD0" w:rsidRPr="00A90DA3" w:rsidRDefault="00762DD0" w:rsidP="00A90DA3">
      <w:pPr>
        <w:spacing w:before="120"/>
        <w:ind w:firstLine="567"/>
        <w:jc w:val="both"/>
        <w:rPr>
          <w:rFonts w:ascii="Times New Roman" w:eastAsia="Calibri" w:hAnsi="Times New Roman" w:cs="Times New Roman"/>
          <w:sz w:val="22"/>
          <w:szCs w:val="22"/>
          <w:lang w:val="es-AR" w:eastAsia="es-ES"/>
          <w14:ligatures w14:val="none"/>
        </w:rPr>
      </w:pPr>
      <w:r w:rsidRPr="00A90DA3">
        <w:rPr>
          <w:rFonts w:ascii="Times New Roman" w:eastAsia="Calibri" w:hAnsi="Times New Roman" w:cs="Times New Roman"/>
          <w:sz w:val="22"/>
          <w:szCs w:val="22"/>
          <w:lang w:eastAsia="es-ES"/>
          <w14:ligatures w14:val="none"/>
        </w:rPr>
        <w:t xml:space="preserve">Pues bien, </w:t>
      </w:r>
      <w:r w:rsidRPr="00A90DA3">
        <w:rPr>
          <w:rFonts w:ascii="Times New Roman" w:eastAsia="Calibri" w:hAnsi="Times New Roman" w:cs="Times New Roman"/>
          <w:sz w:val="22"/>
          <w:szCs w:val="22"/>
          <w:lang w:val="es-AR" w:eastAsia="es-ES"/>
          <w14:ligatures w14:val="none"/>
        </w:rPr>
        <w:t xml:space="preserve">parafraseando esa bella frase, tendríamos ante nosotros que el símil del </w:t>
      </w:r>
      <w:r w:rsidRPr="00A90DA3">
        <w:rPr>
          <w:rFonts w:ascii="Times New Roman" w:eastAsia="Calibri" w:hAnsi="Times New Roman" w:cs="Times New Roman"/>
          <w:i/>
          <w:iCs/>
          <w:sz w:val="22"/>
          <w:szCs w:val="22"/>
          <w:lang w:val="es-AR" w:eastAsia="es-ES"/>
          <w14:ligatures w14:val="none"/>
        </w:rPr>
        <w:t>cielo estrellado</w:t>
      </w:r>
      <w:r w:rsidRPr="00A90DA3">
        <w:rPr>
          <w:rFonts w:ascii="Times New Roman" w:eastAsia="Calibri" w:hAnsi="Times New Roman" w:cs="Times New Roman"/>
          <w:sz w:val="22"/>
          <w:szCs w:val="22"/>
          <w:lang w:val="es-AR" w:eastAsia="es-ES"/>
          <w14:ligatures w14:val="none"/>
        </w:rPr>
        <w:t xml:space="preserve"> es la bóveda integrada por las mandas convencionales y constitucionales que están por encima nuestro y que se presentan como las estrellas que debemos contemplar. Y, </w:t>
      </w:r>
      <w:r w:rsidRPr="00A90DA3">
        <w:rPr>
          <w:rFonts w:ascii="Times New Roman" w:eastAsia="Calibri" w:hAnsi="Times New Roman" w:cs="Times New Roman"/>
          <w:i/>
          <w:iCs/>
          <w:sz w:val="22"/>
          <w:szCs w:val="22"/>
          <w:lang w:val="es-AR" w:eastAsia="es-ES"/>
          <w14:ligatures w14:val="none"/>
        </w:rPr>
        <w:t>dentro nuestro</w:t>
      </w:r>
      <w:r w:rsidRPr="00A90DA3">
        <w:rPr>
          <w:rFonts w:ascii="Times New Roman" w:eastAsia="Calibri" w:hAnsi="Times New Roman" w:cs="Times New Roman"/>
          <w:sz w:val="22"/>
          <w:szCs w:val="22"/>
          <w:lang w:val="es-AR" w:eastAsia="es-ES"/>
          <w14:ligatures w14:val="none"/>
        </w:rPr>
        <w:t xml:space="preserve">, tendríamos que escuchar la ley jurídica-moral que serviría para tomar empuje y otorgar a los justiciables de la región la ansiada reforma estructural de la justicia civil que ellos, largamente, se merecen. </w:t>
      </w:r>
    </w:p>
    <w:p w14:paraId="0F4D700C" w14:textId="77777777" w:rsidR="00762DD0" w:rsidRPr="00A90DA3" w:rsidRDefault="00762DD0" w:rsidP="00A90DA3">
      <w:pPr>
        <w:spacing w:before="120"/>
        <w:ind w:firstLine="567"/>
        <w:rPr>
          <w:rFonts w:ascii="Times New Roman" w:eastAsia="Calibri" w:hAnsi="Times New Roman" w:cs="Times New Roman"/>
          <w:sz w:val="22"/>
          <w:szCs w:val="22"/>
          <w:lang w:val="es-ES" w:eastAsia="es-ES"/>
          <w14:ligatures w14:val="none"/>
        </w:rPr>
      </w:pPr>
    </w:p>
    <w:p w14:paraId="57AD5092" w14:textId="4FF2063E" w:rsidR="00785B24" w:rsidRPr="00A90DA3" w:rsidRDefault="00785B24" w:rsidP="00A90DA3">
      <w:pPr>
        <w:spacing w:before="120" w:after="360"/>
        <w:ind w:firstLine="567"/>
        <w:rPr>
          <w:rFonts w:ascii="Times New Roman" w:eastAsia="Calibri" w:hAnsi="Times New Roman" w:cs="Times New Roman"/>
          <w:sz w:val="22"/>
          <w:szCs w:val="22"/>
          <w:lang w:val="es-ES" w:eastAsia="es-ES"/>
          <w14:ligatures w14:val="none"/>
        </w:rPr>
      </w:pPr>
      <w:r w:rsidRPr="00A90DA3">
        <w:rPr>
          <w:rFonts w:ascii="Times New Roman" w:eastAsia="Calibri" w:hAnsi="Times New Roman" w:cs="Times New Roman"/>
          <w:b/>
          <w:bCs/>
          <w:sz w:val="22"/>
          <w:szCs w:val="22"/>
          <w:lang w:val="es-ES" w:eastAsia="es-ES"/>
          <w14:ligatures w14:val="none"/>
        </w:rPr>
        <w:t>BIBLIOGRAFÍA</w:t>
      </w:r>
    </w:p>
    <w:p w14:paraId="12D586BB" w14:textId="7852DD54" w:rsidR="003F5C54" w:rsidRPr="00A90DA3" w:rsidRDefault="003F5C54" w:rsidP="00A90DA3">
      <w:pPr>
        <w:spacing w:before="120"/>
        <w:ind w:firstLine="567"/>
        <w:jc w:val="both"/>
        <w:rPr>
          <w:rFonts w:ascii="Times New Roman" w:eastAsia="Calibri" w:hAnsi="Times New Roman" w:cs="Times New Roman"/>
          <w:color w:val="000000"/>
          <w:sz w:val="18"/>
          <w:szCs w:val="18"/>
          <w:lang w:val="es-AR"/>
          <w14:ligatures w14:val="none"/>
        </w:rPr>
      </w:pPr>
      <w:r w:rsidRPr="00A90DA3">
        <w:rPr>
          <w:rFonts w:ascii="Times New Roman" w:eastAsia="Calibri" w:hAnsi="Times New Roman" w:cs="Times New Roman"/>
          <w:smallCaps/>
          <w:color w:val="000000"/>
          <w:sz w:val="18"/>
          <w:szCs w:val="18"/>
          <w:lang w:val="es-AR"/>
          <w14:ligatures w14:val="none"/>
        </w:rPr>
        <w:t xml:space="preserve">Benabentos, Omar </w:t>
      </w:r>
      <w:r w:rsidRPr="00A90DA3">
        <w:rPr>
          <w:rFonts w:ascii="Times New Roman" w:eastAsia="Times New Roman" w:hAnsi="Times New Roman" w:cs="Times New Roman"/>
          <w:bCs/>
          <w:sz w:val="18"/>
          <w:szCs w:val="18"/>
          <w:lang w:val="es-AR" w:eastAsia="es-ES"/>
          <w14:ligatures w14:val="none"/>
        </w:rPr>
        <w:t xml:space="preserve">– </w:t>
      </w:r>
      <w:r w:rsidRPr="00A90DA3">
        <w:rPr>
          <w:rFonts w:ascii="Times New Roman" w:eastAsia="Calibri" w:hAnsi="Times New Roman" w:cs="Times New Roman"/>
          <w:smallCaps/>
          <w:color w:val="000000"/>
          <w:sz w:val="18"/>
          <w:szCs w:val="18"/>
          <w:lang w:val="es-AR"/>
          <w14:ligatures w14:val="none"/>
        </w:rPr>
        <w:t>Fernandez Dellepiane, Mariana</w:t>
      </w:r>
      <w:r w:rsidRPr="00A90DA3">
        <w:rPr>
          <w:rFonts w:ascii="Times New Roman" w:eastAsia="Calibri" w:hAnsi="Times New Roman" w:cs="Times New Roman"/>
          <w:color w:val="000000"/>
          <w:sz w:val="18"/>
          <w:szCs w:val="18"/>
          <w:lang w:val="es-AR"/>
          <w14:ligatures w14:val="none"/>
        </w:rPr>
        <w:t xml:space="preserve">, </w:t>
      </w:r>
      <w:r w:rsidRPr="00A90DA3">
        <w:rPr>
          <w:rFonts w:ascii="Times New Roman" w:eastAsia="Calibri" w:hAnsi="Times New Roman" w:cs="Times New Roman"/>
          <w:i/>
          <w:color w:val="000000"/>
          <w:sz w:val="18"/>
          <w:szCs w:val="18"/>
          <w:lang w:val="es-AR"/>
          <w14:ligatures w14:val="none"/>
        </w:rPr>
        <w:t>El Proceso Civil Adversarial. Una deuda pendiente en Latinoamérica</w:t>
      </w:r>
      <w:r w:rsidRPr="00A90DA3">
        <w:rPr>
          <w:rFonts w:ascii="Times New Roman" w:eastAsia="Calibri" w:hAnsi="Times New Roman" w:cs="Times New Roman"/>
          <w:color w:val="000000"/>
          <w:sz w:val="18"/>
          <w:szCs w:val="18"/>
          <w:lang w:val="es-AR"/>
          <w14:ligatures w14:val="none"/>
        </w:rPr>
        <w:t>, Juris, Rosario, 2022.</w:t>
      </w:r>
    </w:p>
    <w:p w14:paraId="344A7DCF" w14:textId="6584968B" w:rsidR="003F5C54" w:rsidRPr="00A90DA3" w:rsidRDefault="003F5C54" w:rsidP="00A90DA3">
      <w:pPr>
        <w:spacing w:before="120"/>
        <w:ind w:firstLine="567"/>
        <w:jc w:val="both"/>
        <w:rPr>
          <w:rFonts w:ascii="Times New Roman" w:eastAsia="Times New Roman" w:hAnsi="Times New Roman" w:cs="Times New Roman"/>
          <w:bCs/>
          <w:smallCaps/>
          <w:sz w:val="18"/>
          <w:szCs w:val="18"/>
          <w:lang w:val="es-AR" w:eastAsia="es-ES"/>
          <w14:ligatures w14:val="none"/>
        </w:rPr>
      </w:pPr>
      <w:r w:rsidRPr="00A90DA3">
        <w:rPr>
          <w:rFonts w:ascii="Times New Roman" w:eastAsia="Calibri" w:hAnsi="Times New Roman" w:cs="Times New Roman"/>
          <w:smallCaps/>
          <w:color w:val="000000"/>
          <w:sz w:val="18"/>
          <w:szCs w:val="18"/>
          <w:lang w:val="es-AR"/>
          <w14:ligatures w14:val="none"/>
        </w:rPr>
        <w:t xml:space="preserve">Calamandrei, Piero, </w:t>
      </w:r>
      <w:r w:rsidRPr="00A90DA3">
        <w:rPr>
          <w:rFonts w:ascii="Times New Roman" w:eastAsia="Calibri" w:hAnsi="Times New Roman" w:cs="Times New Roman"/>
          <w:i/>
          <w:iCs/>
          <w:color w:val="000000"/>
          <w:sz w:val="18"/>
          <w:szCs w:val="18"/>
          <w:lang w:val="es-AR"/>
          <w14:ligatures w14:val="none"/>
        </w:rPr>
        <w:t>Elogio a los jueces hecho por un abogado</w:t>
      </w:r>
      <w:r w:rsidRPr="00A90DA3">
        <w:rPr>
          <w:rFonts w:ascii="Times New Roman" w:eastAsia="Calibri" w:hAnsi="Times New Roman" w:cs="Times New Roman"/>
          <w:color w:val="000000"/>
          <w:sz w:val="18"/>
          <w:szCs w:val="18"/>
          <w:lang w:val="es-AR"/>
          <w14:ligatures w14:val="none"/>
        </w:rPr>
        <w:t>, Ejea, Buenos Aires, 1956.</w:t>
      </w:r>
    </w:p>
    <w:p w14:paraId="4BE9AF96" w14:textId="77777777" w:rsidR="003F5C54" w:rsidRPr="00A90DA3" w:rsidRDefault="003F5C54" w:rsidP="00A90DA3">
      <w:pPr>
        <w:spacing w:before="120"/>
        <w:ind w:firstLine="567"/>
        <w:jc w:val="both"/>
        <w:rPr>
          <w:rFonts w:ascii="Times New Roman" w:hAnsi="Times New Roman" w:cs="Times New Roman"/>
          <w:smallCaps/>
          <w:sz w:val="18"/>
          <w:szCs w:val="18"/>
        </w:rPr>
      </w:pPr>
      <w:r w:rsidRPr="00A90DA3">
        <w:rPr>
          <w:rFonts w:ascii="Times New Roman" w:eastAsia="Calibri" w:hAnsi="Times New Roman" w:cs="Times New Roman"/>
          <w:smallCaps/>
          <w:color w:val="000000"/>
          <w:sz w:val="18"/>
          <w:szCs w:val="18"/>
          <w:lang w:val="es-AR"/>
          <w14:ligatures w14:val="none"/>
        </w:rPr>
        <w:t xml:space="preserve">Carnelutti, Francesco, </w:t>
      </w:r>
      <w:r w:rsidRPr="00A90DA3">
        <w:rPr>
          <w:rFonts w:ascii="Times New Roman" w:eastAsia="Calibri" w:hAnsi="Times New Roman" w:cs="Times New Roman"/>
          <w:i/>
          <w:color w:val="000000"/>
          <w:sz w:val="18"/>
          <w:szCs w:val="18"/>
          <w:lang w:val="es-AR"/>
          <w14:ligatures w14:val="none"/>
        </w:rPr>
        <w:t>La prueba civil</w:t>
      </w:r>
      <w:r w:rsidRPr="00A90DA3">
        <w:rPr>
          <w:rFonts w:ascii="Times New Roman" w:eastAsia="Calibri" w:hAnsi="Times New Roman" w:cs="Times New Roman"/>
          <w:color w:val="000000"/>
          <w:sz w:val="18"/>
          <w:szCs w:val="18"/>
          <w:lang w:val="es-AR"/>
          <w14:ligatures w14:val="none"/>
        </w:rPr>
        <w:t>, Arayú, Buenos Aires, 1955.</w:t>
      </w:r>
    </w:p>
    <w:p w14:paraId="044AFD69" w14:textId="098372BE" w:rsidR="007F7262" w:rsidRPr="00A90DA3" w:rsidRDefault="007F7262" w:rsidP="00A90DA3">
      <w:pPr>
        <w:spacing w:before="120"/>
        <w:ind w:firstLine="567"/>
        <w:jc w:val="both"/>
        <w:rPr>
          <w:rFonts w:ascii="Times New Roman" w:eastAsia="Calibri" w:hAnsi="Times New Roman" w:cs="Times New Roman"/>
          <w:smallCaps/>
          <w:color w:val="000000"/>
          <w:sz w:val="18"/>
          <w:szCs w:val="18"/>
          <w:lang w:val="es-AR"/>
          <w14:ligatures w14:val="none"/>
        </w:rPr>
      </w:pPr>
      <w:r w:rsidRPr="00A90DA3">
        <w:rPr>
          <w:rFonts w:ascii="Times New Roman" w:eastAsia="Times New Roman" w:hAnsi="Times New Roman" w:cs="Times New Roman"/>
          <w:bCs/>
          <w:smallCaps/>
          <w:sz w:val="18"/>
          <w:szCs w:val="18"/>
          <w:lang w:val="es-AR" w:eastAsia="es-ES"/>
          <w14:ligatures w14:val="none"/>
        </w:rPr>
        <w:t>Ibáñez, Andrés P.</w:t>
      </w:r>
      <w:r w:rsidRPr="00A90DA3">
        <w:rPr>
          <w:rFonts w:ascii="Times New Roman" w:eastAsia="Times New Roman" w:hAnsi="Times New Roman" w:cs="Times New Roman"/>
          <w:bCs/>
          <w:sz w:val="18"/>
          <w:szCs w:val="18"/>
          <w:lang w:val="es-AR" w:eastAsia="es-ES"/>
          <w14:ligatures w14:val="none"/>
        </w:rPr>
        <w:t xml:space="preserve">, </w:t>
      </w:r>
      <w:r w:rsidRPr="00A90DA3">
        <w:rPr>
          <w:rFonts w:ascii="Times New Roman" w:eastAsia="Times New Roman" w:hAnsi="Times New Roman" w:cs="Times New Roman"/>
          <w:bCs/>
          <w:i/>
          <w:sz w:val="18"/>
          <w:szCs w:val="18"/>
          <w:lang w:val="es-AR" w:eastAsia="es-ES"/>
          <w14:ligatures w14:val="none"/>
        </w:rPr>
        <w:t>Tercero en discordia: Jurisdicción y juez del estado constitucional</w:t>
      </w:r>
      <w:r w:rsidRPr="00A90DA3">
        <w:rPr>
          <w:rFonts w:ascii="Times New Roman" w:eastAsia="Times New Roman" w:hAnsi="Times New Roman" w:cs="Times New Roman"/>
          <w:bCs/>
          <w:sz w:val="18"/>
          <w:szCs w:val="18"/>
          <w:lang w:val="es-AR" w:eastAsia="es-ES"/>
          <w14:ligatures w14:val="none"/>
        </w:rPr>
        <w:t>, Trotta, digital e-pub, Madrid, 2015.</w:t>
      </w:r>
    </w:p>
    <w:p w14:paraId="0846FC37" w14:textId="712A7157" w:rsidR="007F7262" w:rsidRPr="00A90DA3" w:rsidRDefault="007F7262" w:rsidP="00A90DA3">
      <w:pPr>
        <w:spacing w:before="120"/>
        <w:ind w:firstLine="567"/>
        <w:jc w:val="both"/>
        <w:rPr>
          <w:rFonts w:ascii="Times New Roman" w:eastAsia="Calibri" w:hAnsi="Times New Roman" w:cs="Times New Roman"/>
          <w:color w:val="000000"/>
          <w:sz w:val="18"/>
          <w:szCs w:val="18"/>
          <w:lang w:val="es-AR"/>
          <w14:ligatures w14:val="none"/>
        </w:rPr>
      </w:pPr>
      <w:r w:rsidRPr="00A90DA3">
        <w:rPr>
          <w:rFonts w:ascii="Times New Roman" w:eastAsia="Calibri" w:hAnsi="Times New Roman" w:cs="Times New Roman"/>
          <w:smallCaps/>
          <w:color w:val="000000"/>
          <w:sz w:val="18"/>
          <w:szCs w:val="18"/>
          <w:lang w:val="es-AR"/>
          <w14:ligatures w14:val="none"/>
        </w:rPr>
        <w:t xml:space="preserve">Kant, Immanuel, </w:t>
      </w:r>
      <w:r w:rsidRPr="00A90DA3">
        <w:rPr>
          <w:rFonts w:ascii="Times New Roman" w:eastAsia="Calibri" w:hAnsi="Times New Roman" w:cs="Times New Roman"/>
          <w:i/>
          <w:iCs/>
          <w:color w:val="000000"/>
          <w:sz w:val="18"/>
          <w:szCs w:val="18"/>
          <w:lang w:val="es-AR"/>
          <w14:ligatures w14:val="none"/>
        </w:rPr>
        <w:t>Crítica de la razón práctica</w:t>
      </w:r>
      <w:r w:rsidRPr="00A90DA3">
        <w:rPr>
          <w:rFonts w:ascii="Times New Roman" w:eastAsia="Calibri" w:hAnsi="Times New Roman" w:cs="Times New Roman"/>
          <w:color w:val="000000"/>
          <w:sz w:val="18"/>
          <w:szCs w:val="18"/>
          <w:lang w:val="es-AR"/>
          <w14:ligatures w14:val="none"/>
        </w:rPr>
        <w:t>, trad. D. Castro, Edición bilingüe alemán-español, Fondo de Cultura Económica, México, 2011.</w:t>
      </w:r>
    </w:p>
    <w:p w14:paraId="264686AD" w14:textId="77777777" w:rsidR="007F7262" w:rsidRPr="00A90DA3" w:rsidRDefault="007F7262" w:rsidP="00A90DA3">
      <w:pPr>
        <w:spacing w:before="120"/>
        <w:jc w:val="both"/>
        <w:rPr>
          <w:rFonts w:ascii="Times New Roman" w:eastAsia="Calibri" w:hAnsi="Times New Roman" w:cs="Times New Roman"/>
          <w:color w:val="000000"/>
          <w:sz w:val="18"/>
          <w:szCs w:val="18"/>
          <w:lang w:val="es-AR"/>
          <w14:ligatures w14:val="none"/>
        </w:rPr>
      </w:pPr>
      <w:r w:rsidRPr="00A90DA3">
        <w:rPr>
          <w:rFonts w:ascii="Times New Roman" w:eastAsia="Calibri" w:hAnsi="Times New Roman" w:cs="Times New Roman"/>
          <w:color w:val="000000"/>
          <w:sz w:val="18"/>
          <w:szCs w:val="18"/>
          <w:lang w:val="es-AR"/>
          <w14:ligatures w14:val="none"/>
        </w:rPr>
        <w:t xml:space="preserve">— </w:t>
      </w:r>
      <w:r w:rsidRPr="00A90DA3">
        <w:rPr>
          <w:rFonts w:ascii="Times New Roman" w:eastAsia="Calibri" w:hAnsi="Times New Roman" w:cs="Times New Roman"/>
          <w:i/>
          <w:color w:val="000000"/>
          <w:sz w:val="18"/>
          <w:szCs w:val="18"/>
          <w:lang w:val="es-AR"/>
          <w14:ligatures w14:val="none"/>
        </w:rPr>
        <w:t>Crítica de la razón pura</w:t>
      </w:r>
      <w:r w:rsidRPr="00A90DA3">
        <w:rPr>
          <w:rFonts w:ascii="Times New Roman" w:eastAsia="Calibri" w:hAnsi="Times New Roman" w:cs="Times New Roman"/>
          <w:color w:val="000000"/>
          <w:sz w:val="18"/>
          <w:szCs w:val="18"/>
          <w:lang w:val="es-AR"/>
          <w14:ligatures w14:val="none"/>
        </w:rPr>
        <w:t xml:space="preserve">, trad. M. </w:t>
      </w:r>
      <w:proofErr w:type="spellStart"/>
      <w:r w:rsidRPr="00A90DA3">
        <w:rPr>
          <w:rFonts w:ascii="Times New Roman" w:eastAsia="Calibri" w:hAnsi="Times New Roman" w:cs="Times New Roman"/>
          <w:color w:val="000000"/>
          <w:sz w:val="18"/>
          <w:szCs w:val="18"/>
          <w:lang w:val="es-AR"/>
          <w14:ligatures w14:val="none"/>
        </w:rPr>
        <w:t>Caimi</w:t>
      </w:r>
      <w:proofErr w:type="spellEnd"/>
      <w:r w:rsidRPr="00A90DA3">
        <w:rPr>
          <w:rFonts w:ascii="Times New Roman" w:eastAsia="Calibri" w:hAnsi="Times New Roman" w:cs="Times New Roman"/>
          <w:color w:val="000000"/>
          <w:sz w:val="18"/>
          <w:szCs w:val="18"/>
          <w:lang w:val="es-AR"/>
          <w14:ligatures w14:val="none"/>
        </w:rPr>
        <w:t>, Edición bilingüe alemán-español, Fondo de Cultura Económica, México, 2009.</w:t>
      </w:r>
    </w:p>
    <w:p w14:paraId="4CEC4F4A" w14:textId="77777777" w:rsidR="007F7262" w:rsidRPr="00A90DA3" w:rsidRDefault="007F7262" w:rsidP="00A90DA3">
      <w:pPr>
        <w:spacing w:before="120"/>
        <w:jc w:val="both"/>
        <w:rPr>
          <w:rFonts w:ascii="Times New Roman" w:eastAsia="Calibri" w:hAnsi="Times New Roman" w:cs="Times New Roman"/>
          <w:color w:val="000000"/>
          <w:sz w:val="18"/>
          <w:szCs w:val="18"/>
          <w:lang w:val="es-AR"/>
          <w14:ligatures w14:val="none"/>
        </w:rPr>
      </w:pPr>
      <w:r w:rsidRPr="00A90DA3">
        <w:rPr>
          <w:rFonts w:ascii="Times New Roman" w:eastAsia="Calibri" w:hAnsi="Times New Roman" w:cs="Times New Roman"/>
          <w:color w:val="000000"/>
          <w:sz w:val="18"/>
          <w:szCs w:val="18"/>
          <w:lang w:val="es-AR"/>
          <w14:ligatures w14:val="none"/>
        </w:rPr>
        <w:t xml:space="preserve">— </w:t>
      </w:r>
      <w:r w:rsidRPr="00A90DA3">
        <w:rPr>
          <w:rFonts w:ascii="Times New Roman" w:eastAsia="Calibri" w:hAnsi="Times New Roman" w:cs="Times New Roman"/>
          <w:i/>
          <w:color w:val="000000"/>
          <w:sz w:val="18"/>
          <w:szCs w:val="18"/>
          <w:lang w:val="es-AR"/>
          <w14:ligatures w14:val="none"/>
        </w:rPr>
        <w:t>Fundamentación metafísica de las costumbres</w:t>
      </w:r>
      <w:r w:rsidRPr="00A90DA3">
        <w:rPr>
          <w:rFonts w:ascii="Times New Roman" w:eastAsia="Calibri" w:hAnsi="Times New Roman" w:cs="Times New Roman"/>
          <w:color w:val="000000"/>
          <w:sz w:val="18"/>
          <w:szCs w:val="18"/>
          <w:lang w:val="es-AR"/>
          <w14:ligatures w14:val="none"/>
        </w:rPr>
        <w:t>, Alianza, Barcelona, 1998.</w:t>
      </w:r>
    </w:p>
    <w:p w14:paraId="02766E40" w14:textId="77777777" w:rsidR="00547331" w:rsidRPr="00A90DA3" w:rsidRDefault="00547331" w:rsidP="00A90DA3">
      <w:pPr>
        <w:spacing w:before="120"/>
        <w:ind w:firstLine="567"/>
        <w:rPr>
          <w:rFonts w:ascii="Times New Roman" w:eastAsia="Calibri" w:hAnsi="Times New Roman" w:cs="Times New Roman"/>
          <w:bCs/>
          <w:smallCaps/>
          <w:color w:val="000000"/>
          <w:sz w:val="18"/>
          <w:szCs w:val="18"/>
          <w:lang w:val="es-AR"/>
          <w14:ligatures w14:val="none"/>
        </w:rPr>
      </w:pPr>
      <w:r w:rsidRPr="00A90DA3">
        <w:rPr>
          <w:rFonts w:ascii="Times New Roman" w:eastAsia="Calibri" w:hAnsi="Times New Roman" w:cs="Times New Roman"/>
          <w:bCs/>
          <w:smallCaps/>
          <w:color w:val="000000"/>
          <w:sz w:val="18"/>
          <w:szCs w:val="18"/>
          <w:lang w:val="es-AR"/>
          <w14:ligatures w14:val="none"/>
        </w:rPr>
        <w:t xml:space="preserve">Ferrajoli, Luigi, </w:t>
      </w:r>
      <w:bookmarkStart w:id="27" w:name="_Hlk135556318"/>
      <w:r w:rsidRPr="00A90DA3">
        <w:rPr>
          <w:rFonts w:ascii="Times New Roman" w:eastAsia="Calibri" w:hAnsi="Times New Roman" w:cs="Times New Roman"/>
          <w:bCs/>
          <w:i/>
          <w:smallCaps/>
          <w:color w:val="000000"/>
          <w:sz w:val="18"/>
          <w:szCs w:val="18"/>
          <w:lang w:val="es-AR"/>
          <w14:ligatures w14:val="none"/>
        </w:rPr>
        <w:t>Democracia y garantismo</w:t>
      </w:r>
      <w:r w:rsidRPr="00A90DA3">
        <w:rPr>
          <w:rFonts w:ascii="Times New Roman" w:eastAsia="Calibri" w:hAnsi="Times New Roman" w:cs="Times New Roman"/>
          <w:bCs/>
          <w:smallCaps/>
          <w:color w:val="000000"/>
          <w:sz w:val="18"/>
          <w:szCs w:val="18"/>
          <w:lang w:val="es-AR"/>
          <w14:ligatures w14:val="none"/>
        </w:rPr>
        <w:t>,</w:t>
      </w:r>
      <w:r w:rsidRPr="00A90DA3">
        <w:rPr>
          <w:rFonts w:ascii="Times New Roman" w:eastAsia="Calibri" w:hAnsi="Times New Roman" w:cs="Times New Roman"/>
          <w:bCs/>
          <w:i/>
          <w:smallCaps/>
          <w:color w:val="000000"/>
          <w:sz w:val="18"/>
          <w:szCs w:val="18"/>
          <w:lang w:val="es-AR"/>
          <w14:ligatures w14:val="none"/>
        </w:rPr>
        <w:t xml:space="preserve"> </w:t>
      </w:r>
      <w:r w:rsidRPr="00A90DA3">
        <w:rPr>
          <w:rFonts w:ascii="Times New Roman" w:eastAsia="Calibri" w:hAnsi="Times New Roman" w:cs="Times New Roman"/>
          <w:bCs/>
          <w:smallCaps/>
          <w:color w:val="000000"/>
          <w:sz w:val="18"/>
          <w:szCs w:val="18"/>
          <w:lang w:val="es-AR"/>
          <w14:ligatures w14:val="none"/>
        </w:rPr>
        <w:t>Trotta, Madrid, 2013.</w:t>
      </w:r>
    </w:p>
    <w:p w14:paraId="147045AD" w14:textId="77777777" w:rsidR="00547331" w:rsidRPr="00A90DA3" w:rsidRDefault="00547331" w:rsidP="00A90DA3">
      <w:pPr>
        <w:spacing w:before="120"/>
        <w:rPr>
          <w:rFonts w:ascii="Times New Roman" w:eastAsia="Calibri" w:hAnsi="Times New Roman" w:cs="Times New Roman"/>
          <w:bCs/>
          <w:color w:val="000000"/>
          <w:sz w:val="18"/>
          <w:szCs w:val="18"/>
          <w:lang w:val="es-AR"/>
          <w14:ligatures w14:val="none"/>
        </w:rPr>
      </w:pPr>
      <w:r w:rsidRPr="00A90DA3">
        <w:rPr>
          <w:rFonts w:ascii="Times New Roman" w:eastAsia="Calibri" w:hAnsi="Times New Roman" w:cs="Times New Roman"/>
          <w:bCs/>
          <w:i/>
          <w:color w:val="000000"/>
          <w:sz w:val="18"/>
          <w:szCs w:val="18"/>
          <w:lang w:val="es-AR"/>
          <w14:ligatures w14:val="none"/>
        </w:rPr>
        <w:t>— Derecho y razón. Teoría del garantismo penal</w:t>
      </w:r>
      <w:r w:rsidRPr="00A90DA3">
        <w:rPr>
          <w:rFonts w:ascii="Times New Roman" w:eastAsia="Calibri" w:hAnsi="Times New Roman" w:cs="Times New Roman"/>
          <w:bCs/>
          <w:color w:val="000000"/>
          <w:sz w:val="18"/>
          <w:szCs w:val="18"/>
          <w:lang w:val="es-AR"/>
          <w14:ligatures w14:val="none"/>
        </w:rPr>
        <w:t>, trad. de P. Andrés Ibáñez, A. Ruiz Miguel, J. C. Bayón, J. Terradillos y R. Cantarero Bandrés, Trotta, Madrid, 1989.</w:t>
      </w:r>
    </w:p>
    <w:bookmarkEnd w:id="27"/>
    <w:p w14:paraId="01EA5678" w14:textId="1FCF60C9" w:rsidR="003F5C54" w:rsidRPr="00A90DA3" w:rsidRDefault="003F5C54" w:rsidP="00A90DA3">
      <w:pPr>
        <w:spacing w:before="120"/>
        <w:ind w:firstLine="567"/>
        <w:rPr>
          <w:rFonts w:ascii="Times New Roman" w:eastAsia="Times New Roman" w:hAnsi="Times New Roman" w:cs="Times New Roman"/>
          <w:smallCaps/>
          <w:color w:val="000000"/>
          <w:sz w:val="18"/>
          <w:szCs w:val="18"/>
          <w:lang w:val="es-ES_tradnl" w:eastAsia="es-AR"/>
          <w14:ligatures w14:val="none"/>
        </w:rPr>
      </w:pPr>
      <w:r w:rsidRPr="00A90DA3">
        <w:rPr>
          <w:rFonts w:ascii="Times New Roman" w:eastAsia="Calibri" w:hAnsi="Times New Roman" w:cs="Times New Roman"/>
          <w:bCs/>
          <w:smallCaps/>
          <w:color w:val="000000"/>
          <w:sz w:val="18"/>
          <w:szCs w:val="18"/>
          <w:lang w:val="es-AR"/>
          <w14:ligatures w14:val="none"/>
        </w:rPr>
        <w:t>Guasp</w:t>
      </w:r>
      <w:r w:rsidRPr="00A90DA3">
        <w:rPr>
          <w:rFonts w:ascii="Times New Roman" w:eastAsia="Calibri" w:hAnsi="Times New Roman" w:cs="Times New Roman"/>
          <w:bCs/>
          <w:color w:val="000000"/>
          <w:sz w:val="18"/>
          <w:szCs w:val="18"/>
          <w:lang w:val="es-AR"/>
          <w14:ligatures w14:val="none"/>
        </w:rPr>
        <w:t xml:space="preserve">, </w:t>
      </w:r>
      <w:r w:rsidRPr="00A90DA3">
        <w:rPr>
          <w:rFonts w:ascii="Times New Roman" w:eastAsia="Calibri" w:hAnsi="Times New Roman" w:cs="Times New Roman"/>
          <w:bCs/>
          <w:smallCaps/>
          <w:color w:val="000000"/>
          <w:sz w:val="18"/>
          <w:szCs w:val="18"/>
          <w:lang w:val="es-AR"/>
          <w14:ligatures w14:val="none"/>
        </w:rPr>
        <w:t>Jaime</w:t>
      </w:r>
      <w:r w:rsidRPr="00A90DA3">
        <w:rPr>
          <w:rFonts w:ascii="Times New Roman" w:eastAsia="Calibri" w:hAnsi="Times New Roman" w:cs="Times New Roman"/>
          <w:bCs/>
          <w:color w:val="000000"/>
          <w:sz w:val="18"/>
          <w:szCs w:val="18"/>
          <w:lang w:val="es-AR"/>
          <w14:ligatures w14:val="none"/>
        </w:rPr>
        <w:t xml:space="preserve">, </w:t>
      </w:r>
      <w:r w:rsidRPr="00A90DA3">
        <w:rPr>
          <w:rFonts w:ascii="Times New Roman" w:eastAsia="Calibri" w:hAnsi="Times New Roman" w:cs="Times New Roman"/>
          <w:bCs/>
          <w:i/>
          <w:iCs/>
          <w:color w:val="000000"/>
          <w:sz w:val="18"/>
          <w:szCs w:val="18"/>
          <w:lang w:val="es-AR"/>
          <w14:ligatures w14:val="none"/>
        </w:rPr>
        <w:t>Juez y hechos en el proceso civil. Una crítica del derecho de disposición de las partes sobre el material de hecho del proceso</w:t>
      </w:r>
      <w:r w:rsidRPr="00A90DA3">
        <w:rPr>
          <w:rFonts w:ascii="Times New Roman" w:eastAsia="Calibri" w:hAnsi="Times New Roman" w:cs="Times New Roman"/>
          <w:bCs/>
          <w:color w:val="000000"/>
          <w:sz w:val="18"/>
          <w:szCs w:val="18"/>
          <w:lang w:val="es-AR"/>
          <w14:ligatures w14:val="none"/>
        </w:rPr>
        <w:t>, Bosch, Barcelona, 1943.</w:t>
      </w:r>
    </w:p>
    <w:p w14:paraId="47956C99" w14:textId="587E575C" w:rsidR="007F7262" w:rsidRPr="00A90DA3" w:rsidRDefault="007F7262" w:rsidP="00A90DA3">
      <w:pPr>
        <w:spacing w:before="120"/>
        <w:ind w:firstLine="567"/>
        <w:rPr>
          <w:rFonts w:ascii="Times New Roman" w:eastAsia="Calibri" w:hAnsi="Times New Roman" w:cs="Times New Roman"/>
          <w:smallCaps/>
          <w:sz w:val="18"/>
          <w:szCs w:val="18"/>
          <w:lang w:val="es-ES" w:eastAsia="es-ES"/>
          <w14:ligatures w14:val="none"/>
        </w:rPr>
      </w:pPr>
      <w:r w:rsidRPr="00A90DA3">
        <w:rPr>
          <w:rFonts w:ascii="Times New Roman" w:eastAsia="Times New Roman" w:hAnsi="Times New Roman" w:cs="Times New Roman"/>
          <w:smallCaps/>
          <w:color w:val="000000"/>
          <w:sz w:val="18"/>
          <w:szCs w:val="18"/>
          <w:lang w:val="es-ES_tradnl" w:eastAsia="es-AR"/>
          <w14:ligatures w14:val="none"/>
        </w:rPr>
        <w:lastRenderedPageBreak/>
        <w:t>Monod, Jacques</w:t>
      </w:r>
      <w:r w:rsidRPr="00A90DA3">
        <w:rPr>
          <w:rFonts w:ascii="Times New Roman" w:eastAsia="Times New Roman" w:hAnsi="Times New Roman" w:cs="Times New Roman"/>
          <w:color w:val="000000"/>
          <w:sz w:val="18"/>
          <w:szCs w:val="18"/>
          <w:lang w:val="es-ES_tradnl" w:eastAsia="es-AR"/>
          <w14:ligatures w14:val="none"/>
        </w:rPr>
        <w:t xml:space="preserve">, </w:t>
      </w:r>
      <w:r w:rsidRPr="00A90DA3">
        <w:rPr>
          <w:rFonts w:ascii="Times New Roman" w:eastAsia="Times New Roman" w:hAnsi="Times New Roman" w:cs="Times New Roman"/>
          <w:i/>
          <w:color w:val="000000"/>
          <w:sz w:val="18"/>
          <w:szCs w:val="18"/>
          <w:lang w:val="es-ES_tradnl" w:eastAsia="es-AR"/>
          <w14:ligatures w14:val="none"/>
        </w:rPr>
        <w:t>Azar y necesidad</w:t>
      </w:r>
      <w:r w:rsidRPr="00A90DA3">
        <w:rPr>
          <w:rFonts w:ascii="Times New Roman" w:eastAsia="Times New Roman" w:hAnsi="Times New Roman" w:cs="Times New Roman"/>
          <w:color w:val="000000"/>
          <w:sz w:val="18"/>
          <w:szCs w:val="18"/>
          <w:lang w:val="es-ES_tradnl" w:eastAsia="es-AR"/>
          <w14:ligatures w14:val="none"/>
        </w:rPr>
        <w:t>, trad. J. Wagensberg, Tusquets, Buenos Aires, 2016.</w:t>
      </w:r>
    </w:p>
    <w:p w14:paraId="039A1B87" w14:textId="05C6E173" w:rsidR="00C670D3" w:rsidRPr="00A90DA3" w:rsidRDefault="007F7262" w:rsidP="00A90DA3">
      <w:pPr>
        <w:spacing w:before="120"/>
        <w:ind w:firstLine="567"/>
        <w:rPr>
          <w:rFonts w:ascii="Times New Roman" w:eastAsia="Calibri" w:hAnsi="Times New Roman" w:cs="Times New Roman"/>
          <w:color w:val="000000"/>
          <w:sz w:val="18"/>
          <w:szCs w:val="18"/>
          <w:lang w:val="es-AR"/>
          <w14:ligatures w14:val="none"/>
        </w:rPr>
      </w:pPr>
      <w:r w:rsidRPr="00A90DA3">
        <w:rPr>
          <w:rFonts w:ascii="Times New Roman" w:eastAsia="Calibri" w:hAnsi="Times New Roman" w:cs="Times New Roman"/>
          <w:smallCaps/>
          <w:color w:val="000000"/>
          <w:sz w:val="18"/>
          <w:szCs w:val="18"/>
          <w:lang w:val="es-AR"/>
          <w14:ligatures w14:val="none"/>
        </w:rPr>
        <w:t xml:space="preserve">Montesquieu, </w:t>
      </w:r>
      <w:r w:rsidRPr="00A90DA3">
        <w:rPr>
          <w:rFonts w:ascii="Times New Roman" w:eastAsia="Times New Roman" w:hAnsi="Times New Roman" w:cs="Times New Roman"/>
          <w:bCs/>
          <w:smallCaps/>
          <w:color w:val="000000"/>
          <w:sz w:val="18"/>
          <w:szCs w:val="18"/>
          <w:lang w:val="es-AR" w:eastAsia="es-ES"/>
          <w14:ligatures w14:val="none"/>
        </w:rPr>
        <w:t>Charles L. S.</w:t>
      </w:r>
      <w:r w:rsidRPr="00A90DA3">
        <w:rPr>
          <w:rFonts w:ascii="Times New Roman" w:eastAsia="Times New Roman" w:hAnsi="Times New Roman" w:cs="Times New Roman"/>
          <w:bCs/>
          <w:color w:val="000000"/>
          <w:sz w:val="18"/>
          <w:szCs w:val="18"/>
          <w:lang w:val="es-AR" w:eastAsia="es-ES"/>
          <w14:ligatures w14:val="none"/>
        </w:rPr>
        <w:t>,</w:t>
      </w:r>
      <w:r w:rsidRPr="00A90DA3">
        <w:rPr>
          <w:rFonts w:ascii="Times New Roman" w:eastAsia="Calibri" w:hAnsi="Times New Roman" w:cs="Times New Roman"/>
          <w:i/>
          <w:color w:val="000000"/>
          <w:sz w:val="18"/>
          <w:szCs w:val="18"/>
          <w:lang w:val="es-AR"/>
          <w14:ligatures w14:val="none"/>
        </w:rPr>
        <w:t xml:space="preserve"> Del espíritu de las leyes</w:t>
      </w:r>
      <w:r w:rsidRPr="00A90DA3">
        <w:rPr>
          <w:rFonts w:ascii="Times New Roman" w:eastAsia="Calibri" w:hAnsi="Times New Roman" w:cs="Times New Roman"/>
          <w:color w:val="000000"/>
          <w:sz w:val="18"/>
          <w:szCs w:val="18"/>
          <w:lang w:val="es-AR"/>
          <w14:ligatures w14:val="none"/>
        </w:rPr>
        <w:t>, trad. S. García del Mazo, Preciados, Madrid, 1906.</w:t>
      </w:r>
    </w:p>
    <w:p w14:paraId="7DD3A69A" w14:textId="77777777" w:rsidR="003F5C54" w:rsidRPr="00A90DA3" w:rsidRDefault="003F5C54" w:rsidP="00A90DA3">
      <w:pPr>
        <w:spacing w:before="120"/>
        <w:ind w:firstLine="567"/>
        <w:jc w:val="both"/>
        <w:rPr>
          <w:rFonts w:ascii="Times New Roman" w:eastAsia="Calibri" w:hAnsi="Times New Roman" w:cs="Times New Roman"/>
          <w:color w:val="000000"/>
          <w:sz w:val="18"/>
          <w:szCs w:val="18"/>
          <w:lang w:val="es-AR"/>
          <w14:ligatures w14:val="none"/>
        </w:rPr>
      </w:pPr>
      <w:r w:rsidRPr="00A90DA3">
        <w:rPr>
          <w:rFonts w:ascii="Times New Roman" w:eastAsia="Calibri" w:hAnsi="Times New Roman" w:cs="Times New Roman"/>
          <w:smallCaps/>
          <w:color w:val="000000"/>
          <w:sz w:val="18"/>
          <w:szCs w:val="18"/>
          <w:lang w:val="es-AR"/>
          <w14:ligatures w14:val="none"/>
        </w:rPr>
        <w:t xml:space="preserve">Schmidt, Eberhard, </w:t>
      </w:r>
      <w:r w:rsidRPr="00A90DA3">
        <w:rPr>
          <w:rFonts w:ascii="Times New Roman" w:eastAsia="Calibri" w:hAnsi="Times New Roman" w:cs="Times New Roman"/>
          <w:i/>
          <w:color w:val="000000"/>
          <w:sz w:val="18"/>
          <w:szCs w:val="18"/>
          <w:lang w:val="es-AR"/>
          <w14:ligatures w14:val="none"/>
        </w:rPr>
        <w:t>Los fundamentos teóricos y constitucionales del derecho procesal penal</w:t>
      </w:r>
      <w:r w:rsidRPr="00A90DA3">
        <w:rPr>
          <w:rFonts w:ascii="Times New Roman" w:eastAsia="Calibri" w:hAnsi="Times New Roman" w:cs="Times New Roman"/>
          <w:color w:val="000000"/>
          <w:sz w:val="18"/>
          <w:szCs w:val="18"/>
          <w:lang w:val="es-AR"/>
          <w14:ligatures w14:val="none"/>
        </w:rPr>
        <w:t>, trad. Núñez, Bibliográfica Argentina, Buenos Aires, 1957.</w:t>
      </w:r>
    </w:p>
    <w:p w14:paraId="6C929856" w14:textId="2CC8E840" w:rsidR="003F5C54" w:rsidRPr="00A90DA3" w:rsidRDefault="003F5C54" w:rsidP="00A90DA3">
      <w:pPr>
        <w:spacing w:before="120"/>
        <w:ind w:firstLine="567"/>
        <w:rPr>
          <w:rFonts w:ascii="Times New Roman" w:eastAsia="Calibri" w:hAnsi="Times New Roman" w:cs="Times New Roman"/>
          <w:sz w:val="18"/>
          <w:szCs w:val="18"/>
          <w:lang w:val="es-ES_tradnl" w:eastAsia="es-ES"/>
          <w14:ligatures w14:val="none"/>
        </w:rPr>
      </w:pPr>
      <w:r w:rsidRPr="00A90DA3">
        <w:rPr>
          <w:rFonts w:ascii="Times New Roman" w:eastAsia="Calibri" w:hAnsi="Times New Roman" w:cs="Times New Roman"/>
          <w:smallCaps/>
          <w:color w:val="000000"/>
          <w:sz w:val="18"/>
          <w:szCs w:val="18"/>
          <w:lang w:val="es-AR"/>
          <w14:ligatures w14:val="none"/>
        </w:rPr>
        <w:t>Sebreli, Juan José,</w:t>
      </w:r>
      <w:r w:rsidRPr="00A90DA3">
        <w:rPr>
          <w:rFonts w:ascii="Times New Roman" w:eastAsia="Times New Roman" w:hAnsi="Times New Roman" w:cs="Times New Roman"/>
          <w:bCs/>
          <w:smallCaps/>
          <w:color w:val="000000"/>
          <w:sz w:val="18"/>
          <w:szCs w:val="18"/>
          <w:lang w:val="es-AR" w:eastAsia="es-ES"/>
          <w14:ligatures w14:val="none"/>
        </w:rPr>
        <w:t xml:space="preserve"> </w:t>
      </w:r>
      <w:r w:rsidRPr="00A90DA3">
        <w:rPr>
          <w:rFonts w:ascii="Times New Roman" w:eastAsia="Calibri" w:hAnsi="Times New Roman" w:cs="Times New Roman"/>
          <w:i/>
          <w:sz w:val="18"/>
          <w:szCs w:val="18"/>
          <w:lang w:val="es-ES_tradnl" w:eastAsia="es-ES"/>
          <w14:ligatures w14:val="none"/>
        </w:rPr>
        <w:t>El malestar de la política</w:t>
      </w:r>
      <w:r w:rsidRPr="00A90DA3">
        <w:rPr>
          <w:rFonts w:ascii="Times New Roman" w:eastAsia="Calibri" w:hAnsi="Times New Roman" w:cs="Times New Roman"/>
          <w:sz w:val="18"/>
          <w:szCs w:val="18"/>
          <w:lang w:val="es-ES_tradnl" w:eastAsia="es-ES"/>
          <w14:ligatures w14:val="none"/>
        </w:rPr>
        <w:t>, Sudamericana, Buenos Aires, 2012.</w:t>
      </w:r>
    </w:p>
    <w:sectPr w:rsidR="003F5C54" w:rsidRPr="00A90DA3" w:rsidSect="00C670D3">
      <w:footerReference w:type="default" r:id="rId7"/>
      <w:pgSz w:w="11906" w:h="16838"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4C59F" w14:textId="77777777" w:rsidR="000A0762" w:rsidRDefault="000A0762" w:rsidP="00503CF6">
      <w:pPr>
        <w:spacing w:line="240" w:lineRule="auto"/>
      </w:pPr>
      <w:r>
        <w:separator/>
      </w:r>
    </w:p>
  </w:endnote>
  <w:endnote w:type="continuationSeparator" w:id="0">
    <w:p w14:paraId="62A2C6B8" w14:textId="77777777" w:rsidR="000A0762" w:rsidRDefault="000A0762" w:rsidP="00503C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46924901"/>
      <w:docPartObj>
        <w:docPartGallery w:val="Page Numbers (Bottom of Page)"/>
        <w:docPartUnique/>
      </w:docPartObj>
    </w:sdtPr>
    <w:sdtContent>
      <w:p w14:paraId="516BFCC0" w14:textId="5382BC93" w:rsidR="00762F38" w:rsidRPr="00762F38" w:rsidRDefault="00762F38">
        <w:pPr>
          <w:pStyle w:val="Piedepgina"/>
          <w:jc w:val="right"/>
          <w:rPr>
            <w:rFonts w:ascii="Times New Roman" w:hAnsi="Times New Roman" w:cs="Times New Roman"/>
          </w:rPr>
        </w:pPr>
        <w:r w:rsidRPr="00762F38">
          <w:rPr>
            <w:rFonts w:ascii="Times New Roman" w:hAnsi="Times New Roman" w:cs="Times New Roman"/>
          </w:rPr>
          <w:fldChar w:fldCharType="begin"/>
        </w:r>
        <w:r w:rsidRPr="00762F38">
          <w:rPr>
            <w:rFonts w:ascii="Times New Roman" w:hAnsi="Times New Roman" w:cs="Times New Roman"/>
          </w:rPr>
          <w:instrText>PAGE   \* MERGEFORMAT</w:instrText>
        </w:r>
        <w:r w:rsidRPr="00762F38">
          <w:rPr>
            <w:rFonts w:ascii="Times New Roman" w:hAnsi="Times New Roman" w:cs="Times New Roman"/>
          </w:rPr>
          <w:fldChar w:fldCharType="separate"/>
        </w:r>
        <w:r w:rsidRPr="00762F38">
          <w:rPr>
            <w:rFonts w:ascii="Times New Roman" w:hAnsi="Times New Roman" w:cs="Times New Roman"/>
            <w:lang w:val="es-ES"/>
          </w:rPr>
          <w:t>2</w:t>
        </w:r>
        <w:r w:rsidRPr="00762F38">
          <w:rPr>
            <w:rFonts w:ascii="Times New Roman" w:hAnsi="Times New Roman" w:cs="Times New Roman"/>
          </w:rPr>
          <w:fldChar w:fldCharType="end"/>
        </w:r>
      </w:p>
    </w:sdtContent>
  </w:sdt>
  <w:p w14:paraId="56D034CB" w14:textId="77777777" w:rsidR="00503CF6" w:rsidRPr="00762F38" w:rsidRDefault="00503CF6">
    <w:pPr>
      <w:pStyle w:val="Piedep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7955" w14:textId="77777777" w:rsidR="000A0762" w:rsidRDefault="000A0762" w:rsidP="00503CF6">
      <w:pPr>
        <w:spacing w:line="240" w:lineRule="auto"/>
      </w:pPr>
      <w:r>
        <w:separator/>
      </w:r>
    </w:p>
  </w:footnote>
  <w:footnote w:type="continuationSeparator" w:id="0">
    <w:p w14:paraId="752C22ED" w14:textId="77777777" w:rsidR="000A0762" w:rsidRDefault="000A0762" w:rsidP="00503CF6">
      <w:pPr>
        <w:spacing w:line="240" w:lineRule="auto"/>
      </w:pPr>
      <w:r>
        <w:continuationSeparator/>
      </w:r>
    </w:p>
  </w:footnote>
  <w:footnote w:id="1">
    <w:p w14:paraId="15C4FC41" w14:textId="2D529813" w:rsidR="00785B24" w:rsidRPr="00785B24" w:rsidRDefault="00785B24" w:rsidP="003F5C54">
      <w:pPr>
        <w:pStyle w:val="Textonotapie"/>
        <w:ind w:firstLine="567"/>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Doctor en leyes, Mag</w:t>
      </w:r>
      <w:r>
        <w:rPr>
          <w:rFonts w:ascii="Times New Roman" w:hAnsi="Times New Roman" w:cs="Times New Roman"/>
        </w:rPr>
        <w:t>í</w:t>
      </w:r>
      <w:r w:rsidRPr="00785B24">
        <w:rPr>
          <w:rFonts w:ascii="Times New Roman" w:hAnsi="Times New Roman" w:cs="Times New Roman"/>
        </w:rPr>
        <w:t>ster</w:t>
      </w:r>
      <w:r>
        <w:rPr>
          <w:rFonts w:ascii="Times New Roman" w:hAnsi="Times New Roman" w:cs="Times New Roman"/>
        </w:rPr>
        <w:t xml:space="preserve"> </w:t>
      </w:r>
      <w:r w:rsidRPr="00785B24">
        <w:rPr>
          <w:rFonts w:ascii="Times New Roman" w:hAnsi="Times New Roman" w:cs="Times New Roman"/>
        </w:rPr>
        <w:t>en Derecho procesal, Presidente del Instituto Panamericano de Derecho Procesal.</w:t>
      </w:r>
    </w:p>
  </w:footnote>
  <w:footnote w:id="2">
    <w:p w14:paraId="41674925" w14:textId="759EE25A" w:rsidR="00B937EF" w:rsidRPr="00785B24" w:rsidRDefault="00B937EF" w:rsidP="003F5C54">
      <w:pPr>
        <w:pStyle w:val="Textonotapie"/>
        <w:ind w:firstLine="567"/>
        <w:jc w:val="both"/>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r w:rsidRPr="00785B24">
        <w:rPr>
          <w:rFonts w:ascii="Times New Roman" w:hAnsi="Times New Roman" w:cs="Times New Roman"/>
          <w:smallCaps/>
          <w:lang w:val="es-AR"/>
        </w:rPr>
        <w:t>Monod</w:t>
      </w:r>
      <w:r w:rsidRPr="00785B24">
        <w:rPr>
          <w:rFonts w:ascii="Times New Roman" w:hAnsi="Times New Roman" w:cs="Times New Roman"/>
          <w:lang w:val="es-AR"/>
        </w:rPr>
        <w:t xml:space="preserve">, </w:t>
      </w:r>
      <w:r w:rsidRPr="00785B24">
        <w:rPr>
          <w:rFonts w:ascii="Times New Roman" w:hAnsi="Times New Roman" w:cs="Times New Roman"/>
          <w:i/>
          <w:iCs/>
          <w:lang w:val="es-AR"/>
        </w:rPr>
        <w:t>Azar y necesidad</w:t>
      </w:r>
      <w:r w:rsidRPr="00785B24">
        <w:rPr>
          <w:rFonts w:ascii="Times New Roman" w:hAnsi="Times New Roman" w:cs="Times New Roman"/>
          <w:lang w:val="es-AR"/>
        </w:rPr>
        <w:t>, p. 118.</w:t>
      </w:r>
    </w:p>
  </w:footnote>
  <w:footnote w:id="3">
    <w:p w14:paraId="19E2BC60" w14:textId="6B5E9E17" w:rsidR="004A6D91" w:rsidRPr="00785B24" w:rsidRDefault="004A6D91" w:rsidP="003F5C54">
      <w:pPr>
        <w:pStyle w:val="Textonotapie"/>
        <w:ind w:firstLine="567"/>
        <w:jc w:val="both"/>
        <w:rPr>
          <w:rFonts w:ascii="Times New Roman" w:hAnsi="Times New Roman" w:cs="Times New Roman"/>
          <w:iCs/>
          <w:lang w:val="es-AR"/>
        </w:rPr>
      </w:pPr>
      <w:r w:rsidRPr="00785B24">
        <w:rPr>
          <w:rStyle w:val="Refdenotaalpie"/>
          <w:rFonts w:ascii="Times New Roman" w:hAnsi="Times New Roman" w:cs="Times New Roman"/>
        </w:rPr>
        <w:footnoteRef/>
      </w:r>
      <w:r w:rsidRPr="00785B24">
        <w:rPr>
          <w:rFonts w:ascii="Times New Roman" w:hAnsi="Times New Roman" w:cs="Times New Roman"/>
          <w:iCs/>
        </w:rPr>
        <w:t xml:space="preserve"> </w:t>
      </w:r>
      <w:bookmarkStart w:id="8" w:name="_Hlk191222796"/>
      <w:r w:rsidRPr="00785B24">
        <w:rPr>
          <w:rFonts w:ascii="Times New Roman" w:hAnsi="Times New Roman" w:cs="Times New Roman"/>
          <w:iCs/>
          <w:smallCaps/>
          <w:lang w:val="es-ES_tradnl"/>
        </w:rPr>
        <w:t>Guasp</w:t>
      </w:r>
      <w:r w:rsidRPr="00785B24">
        <w:rPr>
          <w:rFonts w:ascii="Times New Roman" w:hAnsi="Times New Roman" w:cs="Times New Roman"/>
          <w:iCs/>
          <w:lang w:val="es-ES_tradnl"/>
        </w:rPr>
        <w:t xml:space="preserve">, </w:t>
      </w:r>
      <w:r w:rsidRPr="00785B24">
        <w:rPr>
          <w:rFonts w:ascii="Times New Roman" w:hAnsi="Times New Roman" w:cs="Times New Roman"/>
          <w:i/>
          <w:lang w:val="es-ES_tradnl"/>
        </w:rPr>
        <w:t>Juez y hechos en el proceso civil</w:t>
      </w:r>
      <w:r w:rsidRPr="00785B24">
        <w:rPr>
          <w:rFonts w:ascii="Times New Roman" w:hAnsi="Times New Roman" w:cs="Times New Roman"/>
          <w:iCs/>
          <w:lang w:val="es-ES_tradnl"/>
        </w:rPr>
        <w:t>, p. 39</w:t>
      </w:r>
      <w:bookmarkEnd w:id="8"/>
      <w:r w:rsidRPr="00785B24">
        <w:rPr>
          <w:rFonts w:ascii="Times New Roman" w:hAnsi="Times New Roman" w:cs="Times New Roman"/>
          <w:iCs/>
          <w:lang w:val="es-ES_tradnl"/>
        </w:rPr>
        <w:t>.</w:t>
      </w:r>
    </w:p>
  </w:footnote>
  <w:footnote w:id="4">
    <w:p w14:paraId="2A616F8A" w14:textId="77777777" w:rsidR="004A6D91" w:rsidRPr="00785B24" w:rsidRDefault="004A6D91" w:rsidP="003F5C54">
      <w:pPr>
        <w:pStyle w:val="Textonotapie"/>
        <w:ind w:firstLine="567"/>
        <w:jc w:val="both"/>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lang w:val="es-AR"/>
        </w:rPr>
        <w:t xml:space="preserve"> </w:t>
      </w:r>
      <w:r w:rsidRPr="00785B24">
        <w:rPr>
          <w:rFonts w:ascii="Times New Roman" w:hAnsi="Times New Roman" w:cs="Times New Roman"/>
          <w:iCs/>
          <w:smallCaps/>
          <w:lang w:val="es-ES_tradnl"/>
        </w:rPr>
        <w:t>Guasp</w:t>
      </w:r>
      <w:r w:rsidRPr="00785B24">
        <w:rPr>
          <w:rFonts w:ascii="Times New Roman" w:hAnsi="Times New Roman" w:cs="Times New Roman"/>
          <w:iCs/>
          <w:lang w:val="es-ES_tradnl"/>
        </w:rPr>
        <w:t xml:space="preserve">, </w:t>
      </w:r>
      <w:r w:rsidRPr="00785B24">
        <w:rPr>
          <w:rFonts w:ascii="Times New Roman" w:hAnsi="Times New Roman" w:cs="Times New Roman"/>
          <w:i/>
          <w:lang w:val="es-ES_tradnl"/>
        </w:rPr>
        <w:t>Juez y hechos en el proceso civil</w:t>
      </w:r>
      <w:r w:rsidRPr="00785B24">
        <w:rPr>
          <w:rFonts w:ascii="Times New Roman" w:hAnsi="Times New Roman" w:cs="Times New Roman"/>
          <w:iCs/>
          <w:lang w:val="es-ES_tradnl"/>
        </w:rPr>
        <w:t>, p. 35.</w:t>
      </w:r>
    </w:p>
  </w:footnote>
  <w:footnote w:id="5">
    <w:p w14:paraId="7700D19A" w14:textId="77777777" w:rsidR="004A6D91" w:rsidRPr="00785B24" w:rsidRDefault="004A6D91" w:rsidP="003F5C54">
      <w:pPr>
        <w:pStyle w:val="Textonotapie"/>
        <w:ind w:firstLine="567"/>
        <w:jc w:val="both"/>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r w:rsidRPr="00785B24">
        <w:rPr>
          <w:rFonts w:ascii="Times New Roman" w:hAnsi="Times New Roman" w:cs="Times New Roman"/>
          <w:iCs/>
          <w:smallCaps/>
          <w:lang w:val="es-ES_tradnl"/>
        </w:rPr>
        <w:t>Guasp</w:t>
      </w:r>
      <w:r w:rsidRPr="00785B24">
        <w:rPr>
          <w:rFonts w:ascii="Times New Roman" w:hAnsi="Times New Roman" w:cs="Times New Roman"/>
          <w:iCs/>
          <w:lang w:val="es-ES_tradnl"/>
        </w:rPr>
        <w:t xml:space="preserve">, </w:t>
      </w:r>
      <w:r w:rsidRPr="00785B24">
        <w:rPr>
          <w:rFonts w:ascii="Times New Roman" w:hAnsi="Times New Roman" w:cs="Times New Roman"/>
          <w:i/>
          <w:lang w:val="es-ES_tradnl"/>
        </w:rPr>
        <w:t>Juez y hechos en el proceso civil</w:t>
      </w:r>
      <w:r w:rsidRPr="00785B24">
        <w:rPr>
          <w:rFonts w:ascii="Times New Roman" w:hAnsi="Times New Roman" w:cs="Times New Roman"/>
          <w:iCs/>
          <w:lang w:val="es-ES_tradnl"/>
        </w:rPr>
        <w:t>, p. 35.</w:t>
      </w:r>
    </w:p>
  </w:footnote>
  <w:footnote w:id="6">
    <w:p w14:paraId="23FE6AF0" w14:textId="77777777" w:rsidR="00EC29BA" w:rsidRPr="00785B24" w:rsidRDefault="00EC29BA" w:rsidP="003F5C54">
      <w:pPr>
        <w:pStyle w:val="Textonotapie"/>
        <w:ind w:firstLine="567"/>
        <w:jc w:val="both"/>
        <w:rPr>
          <w:rFonts w:ascii="Times New Roman" w:hAnsi="Times New Roman" w:cs="Times New Roman"/>
          <w:iCs/>
          <w:lang w:val="es-AR"/>
        </w:rPr>
      </w:pPr>
      <w:r w:rsidRPr="00785B24">
        <w:rPr>
          <w:rStyle w:val="Refdenotaalpie"/>
          <w:rFonts w:ascii="Times New Roman" w:hAnsi="Times New Roman" w:cs="Times New Roman"/>
        </w:rPr>
        <w:footnoteRef/>
      </w:r>
      <w:r w:rsidRPr="00785B24">
        <w:rPr>
          <w:rFonts w:ascii="Times New Roman" w:hAnsi="Times New Roman" w:cs="Times New Roman"/>
          <w:iCs/>
        </w:rPr>
        <w:t xml:space="preserve"> </w:t>
      </w:r>
      <w:r w:rsidRPr="00785B24">
        <w:rPr>
          <w:rFonts w:ascii="Times New Roman" w:hAnsi="Times New Roman" w:cs="Times New Roman"/>
          <w:iCs/>
          <w:smallCaps/>
          <w:lang w:val="es-ES_tradnl"/>
        </w:rPr>
        <w:t>Calamandrei</w:t>
      </w:r>
      <w:r w:rsidRPr="00785B24">
        <w:rPr>
          <w:rFonts w:ascii="Times New Roman" w:hAnsi="Times New Roman" w:cs="Times New Roman"/>
          <w:iCs/>
          <w:lang w:val="es-ES_tradnl"/>
        </w:rPr>
        <w:t xml:space="preserve">, </w:t>
      </w:r>
      <w:r w:rsidRPr="00785B24">
        <w:rPr>
          <w:rFonts w:ascii="Times New Roman" w:hAnsi="Times New Roman" w:cs="Times New Roman"/>
          <w:i/>
          <w:lang w:val="es-ES_tradnl"/>
        </w:rPr>
        <w:t>Elogio a los jueces hecho por un abogado</w:t>
      </w:r>
      <w:r w:rsidRPr="00785B24">
        <w:rPr>
          <w:rFonts w:ascii="Times New Roman" w:hAnsi="Times New Roman" w:cs="Times New Roman"/>
          <w:lang w:val="es-ES_tradnl"/>
        </w:rPr>
        <w:t>,</w:t>
      </w:r>
      <w:r w:rsidRPr="00785B24">
        <w:rPr>
          <w:rFonts w:ascii="Times New Roman" w:hAnsi="Times New Roman" w:cs="Times New Roman"/>
          <w:i/>
          <w:lang w:val="es-ES_tradnl"/>
        </w:rPr>
        <w:t xml:space="preserve"> </w:t>
      </w:r>
      <w:r w:rsidRPr="00785B24">
        <w:rPr>
          <w:rFonts w:ascii="Times New Roman" w:hAnsi="Times New Roman" w:cs="Times New Roman"/>
          <w:iCs/>
          <w:lang w:val="es-ES_tradnl"/>
        </w:rPr>
        <w:t>p. 389</w:t>
      </w:r>
    </w:p>
  </w:footnote>
  <w:footnote w:id="7">
    <w:p w14:paraId="72592E89" w14:textId="77777777" w:rsidR="00EC29BA" w:rsidRPr="00785B24" w:rsidRDefault="00EC29BA" w:rsidP="003F5C54">
      <w:pPr>
        <w:pStyle w:val="Textonotapie"/>
        <w:ind w:firstLine="567"/>
        <w:jc w:val="both"/>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r w:rsidRPr="00785B24">
        <w:rPr>
          <w:rFonts w:ascii="Times New Roman" w:hAnsi="Times New Roman" w:cs="Times New Roman"/>
          <w:smallCaps/>
        </w:rPr>
        <w:t>Carnelutti</w:t>
      </w:r>
      <w:r w:rsidRPr="00785B24">
        <w:rPr>
          <w:rFonts w:ascii="Times New Roman" w:hAnsi="Times New Roman" w:cs="Times New Roman"/>
        </w:rPr>
        <w:t xml:space="preserve">, </w:t>
      </w:r>
      <w:r w:rsidRPr="00785B24">
        <w:rPr>
          <w:rFonts w:ascii="Times New Roman" w:hAnsi="Times New Roman" w:cs="Times New Roman"/>
          <w:i/>
        </w:rPr>
        <w:t>La prueba civil</w:t>
      </w:r>
      <w:r w:rsidRPr="00785B24">
        <w:rPr>
          <w:rFonts w:ascii="Times New Roman" w:hAnsi="Times New Roman" w:cs="Times New Roman"/>
        </w:rPr>
        <w:t xml:space="preserve">, p. 40. </w:t>
      </w:r>
    </w:p>
  </w:footnote>
  <w:footnote w:id="8">
    <w:p w14:paraId="625B2432" w14:textId="77777777" w:rsidR="00EC29BA" w:rsidRPr="00785B24" w:rsidRDefault="00EC29BA" w:rsidP="003F5C54">
      <w:pPr>
        <w:pStyle w:val="Textonotapie"/>
        <w:ind w:firstLine="567"/>
        <w:jc w:val="both"/>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r w:rsidRPr="00785B24">
        <w:rPr>
          <w:rFonts w:ascii="Times New Roman" w:hAnsi="Times New Roman" w:cs="Times New Roman"/>
          <w:smallCaps/>
        </w:rPr>
        <w:t>Carnelutti</w:t>
      </w:r>
      <w:r w:rsidRPr="00785B24">
        <w:rPr>
          <w:rFonts w:ascii="Times New Roman" w:hAnsi="Times New Roman" w:cs="Times New Roman"/>
        </w:rPr>
        <w:t xml:space="preserve">, </w:t>
      </w:r>
      <w:r w:rsidRPr="00785B24">
        <w:rPr>
          <w:rFonts w:ascii="Times New Roman" w:hAnsi="Times New Roman" w:cs="Times New Roman"/>
          <w:i/>
        </w:rPr>
        <w:t>La prueba civil</w:t>
      </w:r>
      <w:r w:rsidRPr="00785B24">
        <w:rPr>
          <w:rFonts w:ascii="Times New Roman" w:hAnsi="Times New Roman" w:cs="Times New Roman"/>
        </w:rPr>
        <w:t>, p. 25.</w:t>
      </w:r>
    </w:p>
  </w:footnote>
  <w:footnote w:id="9">
    <w:p w14:paraId="39F4398E" w14:textId="77777777" w:rsidR="000E7101" w:rsidRPr="00A90DA3" w:rsidRDefault="000E7101" w:rsidP="003F5C54">
      <w:pPr>
        <w:pStyle w:val="Textonotapie"/>
        <w:ind w:firstLine="567"/>
        <w:jc w:val="both"/>
        <w:rPr>
          <w:rFonts w:ascii="Times New Roman" w:hAnsi="Times New Roman" w:cs="Times New Roman"/>
          <w:sz w:val="18"/>
          <w:szCs w:val="18"/>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r w:rsidRPr="00A90DA3">
        <w:rPr>
          <w:rFonts w:ascii="Times New Roman" w:hAnsi="Times New Roman" w:cs="Times New Roman"/>
          <w:iCs/>
          <w:smallCaps/>
          <w:sz w:val="18"/>
          <w:szCs w:val="18"/>
          <w:lang w:val="es-AR"/>
        </w:rPr>
        <w:t>Cipriani</w:t>
      </w:r>
      <w:r w:rsidRPr="00A90DA3">
        <w:rPr>
          <w:rFonts w:ascii="Times New Roman" w:hAnsi="Times New Roman" w:cs="Times New Roman"/>
          <w:iCs/>
          <w:sz w:val="18"/>
          <w:szCs w:val="18"/>
          <w:lang w:val="es-AR"/>
        </w:rPr>
        <w:t xml:space="preserve">, </w:t>
      </w:r>
      <w:r w:rsidRPr="00A90DA3">
        <w:rPr>
          <w:rFonts w:ascii="Times New Roman" w:hAnsi="Times New Roman" w:cs="Times New Roman"/>
          <w:i/>
          <w:iCs/>
          <w:sz w:val="18"/>
          <w:szCs w:val="18"/>
          <w:lang w:val="es-AR"/>
        </w:rPr>
        <w:t>En el Centenario del Reglamento de Klein</w:t>
      </w:r>
      <w:r w:rsidRPr="00A90DA3">
        <w:rPr>
          <w:rFonts w:ascii="Times New Roman" w:hAnsi="Times New Roman" w:cs="Times New Roman"/>
          <w:iCs/>
          <w:sz w:val="18"/>
          <w:szCs w:val="18"/>
          <w:lang w:val="es-AR"/>
        </w:rPr>
        <w:t>, p. 158.</w:t>
      </w:r>
    </w:p>
  </w:footnote>
  <w:footnote w:id="10">
    <w:p w14:paraId="6950C4F7" w14:textId="77777777" w:rsidR="000E7101" w:rsidRPr="00A90DA3" w:rsidRDefault="000E7101" w:rsidP="003F5C54">
      <w:pPr>
        <w:pStyle w:val="Textonotapie"/>
        <w:ind w:firstLine="567"/>
        <w:jc w:val="both"/>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iCs/>
          <w:smallCaps/>
          <w:sz w:val="18"/>
          <w:szCs w:val="18"/>
          <w:lang w:val="es-AR"/>
        </w:rPr>
        <w:t>Cipriani</w:t>
      </w:r>
      <w:r w:rsidRPr="00A90DA3">
        <w:rPr>
          <w:rFonts w:ascii="Times New Roman" w:hAnsi="Times New Roman" w:cs="Times New Roman"/>
          <w:iCs/>
          <w:sz w:val="18"/>
          <w:szCs w:val="18"/>
          <w:lang w:val="es-AR"/>
        </w:rPr>
        <w:t xml:space="preserve">, </w:t>
      </w:r>
      <w:r w:rsidRPr="00A90DA3">
        <w:rPr>
          <w:rFonts w:ascii="Times New Roman" w:hAnsi="Times New Roman" w:cs="Times New Roman"/>
          <w:i/>
          <w:iCs/>
          <w:sz w:val="18"/>
          <w:szCs w:val="18"/>
          <w:lang w:val="es-AR"/>
        </w:rPr>
        <w:t>En el Centenario del Reglamento de Klein</w:t>
      </w:r>
      <w:r w:rsidRPr="00A90DA3">
        <w:rPr>
          <w:rFonts w:ascii="Times New Roman" w:hAnsi="Times New Roman" w:cs="Times New Roman"/>
          <w:iCs/>
          <w:sz w:val="18"/>
          <w:szCs w:val="18"/>
          <w:lang w:val="es-AR"/>
        </w:rPr>
        <w:t>, p. 158.</w:t>
      </w:r>
      <w:r w:rsidRPr="00A90DA3">
        <w:rPr>
          <w:rFonts w:ascii="Times New Roman" w:hAnsi="Times New Roman" w:cs="Times New Roman"/>
          <w:sz w:val="18"/>
          <w:szCs w:val="18"/>
          <w:lang w:val="es-AR"/>
        </w:rPr>
        <w:t xml:space="preserve"> </w:t>
      </w:r>
    </w:p>
  </w:footnote>
  <w:footnote w:id="11">
    <w:p w14:paraId="5AA12367" w14:textId="77777777" w:rsidR="000E7101" w:rsidRPr="00A90DA3" w:rsidRDefault="000E7101" w:rsidP="003F5C54">
      <w:pPr>
        <w:pStyle w:val="Textonotapie"/>
        <w:ind w:firstLine="567"/>
        <w:jc w:val="both"/>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iCs/>
          <w:smallCaps/>
          <w:sz w:val="18"/>
          <w:szCs w:val="18"/>
          <w:lang w:val="es-AR"/>
        </w:rPr>
        <w:t>Cipriani</w:t>
      </w:r>
      <w:r w:rsidRPr="00A90DA3">
        <w:rPr>
          <w:rFonts w:ascii="Times New Roman" w:hAnsi="Times New Roman" w:cs="Times New Roman"/>
          <w:iCs/>
          <w:sz w:val="18"/>
          <w:szCs w:val="18"/>
          <w:lang w:val="es-AR"/>
        </w:rPr>
        <w:t xml:space="preserve">, </w:t>
      </w:r>
      <w:r w:rsidRPr="00A90DA3">
        <w:rPr>
          <w:rFonts w:ascii="Times New Roman" w:hAnsi="Times New Roman" w:cs="Times New Roman"/>
          <w:i/>
          <w:iCs/>
          <w:sz w:val="18"/>
          <w:szCs w:val="18"/>
          <w:lang w:val="es-AR"/>
        </w:rPr>
        <w:t>En el Centenario del Reglamento de Klein</w:t>
      </w:r>
      <w:r w:rsidRPr="00A90DA3">
        <w:rPr>
          <w:rFonts w:ascii="Times New Roman" w:hAnsi="Times New Roman" w:cs="Times New Roman"/>
          <w:iCs/>
          <w:sz w:val="18"/>
          <w:szCs w:val="18"/>
          <w:lang w:val="es-AR"/>
        </w:rPr>
        <w:t>, p. 158 a 159.</w:t>
      </w:r>
    </w:p>
  </w:footnote>
  <w:footnote w:id="12">
    <w:p w14:paraId="72D800EE" w14:textId="77777777" w:rsidR="000E7101" w:rsidRPr="00A90DA3" w:rsidRDefault="000E7101" w:rsidP="003F5C54">
      <w:pPr>
        <w:pStyle w:val="Textonotapie"/>
        <w:ind w:firstLine="567"/>
        <w:jc w:val="both"/>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iCs/>
          <w:smallCaps/>
          <w:sz w:val="18"/>
          <w:szCs w:val="18"/>
          <w:lang w:val="es-AR"/>
        </w:rPr>
        <w:t>Cipriani</w:t>
      </w:r>
      <w:r w:rsidRPr="00A90DA3">
        <w:rPr>
          <w:rFonts w:ascii="Times New Roman" w:hAnsi="Times New Roman" w:cs="Times New Roman"/>
          <w:iCs/>
          <w:sz w:val="18"/>
          <w:szCs w:val="18"/>
          <w:lang w:val="es-AR"/>
        </w:rPr>
        <w:t xml:space="preserve">, </w:t>
      </w:r>
      <w:r w:rsidRPr="00A90DA3">
        <w:rPr>
          <w:rFonts w:ascii="Times New Roman" w:hAnsi="Times New Roman" w:cs="Times New Roman"/>
          <w:i/>
          <w:iCs/>
          <w:sz w:val="18"/>
          <w:szCs w:val="18"/>
          <w:lang w:val="es-AR"/>
        </w:rPr>
        <w:t>En el Centenario del Reglamento de Klein</w:t>
      </w:r>
      <w:r w:rsidRPr="00A90DA3">
        <w:rPr>
          <w:rFonts w:ascii="Times New Roman" w:hAnsi="Times New Roman" w:cs="Times New Roman"/>
          <w:iCs/>
          <w:sz w:val="18"/>
          <w:szCs w:val="18"/>
          <w:lang w:val="es-AR"/>
        </w:rPr>
        <w:t>, p. 159.</w:t>
      </w:r>
    </w:p>
  </w:footnote>
  <w:footnote w:id="13">
    <w:p w14:paraId="03A4956D" w14:textId="77777777" w:rsidR="000E7101" w:rsidRPr="00A90DA3" w:rsidRDefault="000E7101" w:rsidP="003F5C54">
      <w:pPr>
        <w:pStyle w:val="Textonotapie"/>
        <w:ind w:firstLine="567"/>
        <w:jc w:val="both"/>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iCs/>
          <w:smallCaps/>
          <w:sz w:val="18"/>
          <w:szCs w:val="18"/>
        </w:rPr>
        <w:t>Benabentos</w:t>
      </w:r>
      <w:r w:rsidRPr="00A90DA3">
        <w:rPr>
          <w:rFonts w:ascii="Times New Roman" w:hAnsi="Times New Roman" w:cs="Times New Roman"/>
          <w:iCs/>
          <w:sz w:val="18"/>
          <w:szCs w:val="18"/>
        </w:rPr>
        <w:t xml:space="preserve"> - </w:t>
      </w:r>
      <w:r w:rsidRPr="00A90DA3">
        <w:rPr>
          <w:rFonts w:ascii="Times New Roman" w:hAnsi="Times New Roman" w:cs="Times New Roman"/>
          <w:iCs/>
          <w:smallCaps/>
          <w:sz w:val="18"/>
          <w:szCs w:val="18"/>
        </w:rPr>
        <w:t>Fernandez Dellepiane</w:t>
      </w:r>
      <w:r w:rsidRPr="00A90DA3">
        <w:rPr>
          <w:rFonts w:ascii="Times New Roman" w:hAnsi="Times New Roman" w:cs="Times New Roman"/>
          <w:iCs/>
          <w:sz w:val="18"/>
          <w:szCs w:val="18"/>
        </w:rPr>
        <w:t xml:space="preserve">, </w:t>
      </w:r>
      <w:r w:rsidRPr="00A90DA3">
        <w:rPr>
          <w:rFonts w:ascii="Times New Roman" w:hAnsi="Times New Roman" w:cs="Times New Roman"/>
          <w:i/>
          <w:iCs/>
          <w:sz w:val="18"/>
          <w:szCs w:val="18"/>
          <w:lang w:val="es-AR"/>
        </w:rPr>
        <w:t>El proceso civil adversarial</w:t>
      </w:r>
      <w:r w:rsidRPr="00A90DA3">
        <w:rPr>
          <w:rFonts w:ascii="Times New Roman" w:hAnsi="Times New Roman" w:cs="Times New Roman"/>
          <w:iCs/>
          <w:sz w:val="18"/>
          <w:szCs w:val="18"/>
          <w:lang w:val="es-AR"/>
        </w:rPr>
        <w:t>, p. 206.</w:t>
      </w:r>
    </w:p>
  </w:footnote>
  <w:footnote w:id="14">
    <w:p w14:paraId="2D9DEFFC" w14:textId="77777777" w:rsidR="000E7101" w:rsidRPr="00A90DA3" w:rsidRDefault="000E7101" w:rsidP="003F5C54">
      <w:pPr>
        <w:pStyle w:val="Textonotapie"/>
        <w:ind w:firstLine="567"/>
        <w:rPr>
          <w:rFonts w:ascii="Times New Roman" w:hAnsi="Times New Roman" w:cs="Times New Roman"/>
          <w:sz w:val="18"/>
          <w:szCs w:val="18"/>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bookmarkStart w:id="18" w:name="_Hlk193644430"/>
      <w:r w:rsidRPr="00A90DA3">
        <w:rPr>
          <w:rFonts w:ascii="Times New Roman" w:hAnsi="Times New Roman" w:cs="Times New Roman"/>
          <w:smallCaps/>
          <w:sz w:val="18"/>
          <w:szCs w:val="18"/>
        </w:rPr>
        <w:t>Rosenkrantz</w:t>
      </w:r>
      <w:r w:rsidRPr="00A90DA3">
        <w:rPr>
          <w:rFonts w:ascii="Times New Roman" w:hAnsi="Times New Roman" w:cs="Times New Roman"/>
          <w:sz w:val="18"/>
          <w:szCs w:val="18"/>
        </w:rPr>
        <w:t xml:space="preserve">, “Discurso apertura del año judicial 2019”, </w:t>
      </w:r>
      <w:hyperlink r:id="rId1" w:history="1">
        <w:r w:rsidRPr="00A90DA3">
          <w:rPr>
            <w:rStyle w:val="Hipervnculo1"/>
            <w:rFonts w:ascii="Times New Roman" w:hAnsi="Times New Roman" w:cs="Times New Roman"/>
            <w:sz w:val="18"/>
            <w:szCs w:val="18"/>
            <w:lang w:val="es-AR"/>
          </w:rPr>
          <w:t>https://www.iprofesional.com/legales/288559-rosenkrantz-el-poder-judicial-atraviesa-una-crisis-de-legitimidad-compleja</w:t>
        </w:r>
      </w:hyperlink>
      <w:r w:rsidRPr="00A90DA3">
        <w:rPr>
          <w:rFonts w:ascii="Times New Roman" w:hAnsi="Times New Roman" w:cs="Times New Roman"/>
          <w:sz w:val="18"/>
          <w:szCs w:val="18"/>
          <w:lang w:val="es-AR"/>
        </w:rPr>
        <w:t xml:space="preserve"> </w:t>
      </w:r>
      <w:bookmarkEnd w:id="18"/>
    </w:p>
  </w:footnote>
  <w:footnote w:id="15">
    <w:p w14:paraId="5C704F56" w14:textId="77777777" w:rsidR="000E7101" w:rsidRPr="00A90DA3" w:rsidRDefault="000E7101" w:rsidP="003F5C54">
      <w:pPr>
        <w:pStyle w:val="Textonotapie"/>
        <w:ind w:firstLine="567"/>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smallCaps/>
          <w:sz w:val="18"/>
          <w:szCs w:val="18"/>
        </w:rPr>
        <w:t>Montesquieu</w:t>
      </w:r>
      <w:r w:rsidRPr="00A90DA3">
        <w:rPr>
          <w:rFonts w:ascii="Times New Roman" w:hAnsi="Times New Roman" w:cs="Times New Roman"/>
          <w:sz w:val="18"/>
          <w:szCs w:val="18"/>
        </w:rPr>
        <w:t xml:space="preserve">, </w:t>
      </w:r>
      <w:r w:rsidRPr="00A90DA3">
        <w:rPr>
          <w:rFonts w:ascii="Times New Roman" w:hAnsi="Times New Roman" w:cs="Times New Roman"/>
          <w:i/>
          <w:sz w:val="18"/>
          <w:szCs w:val="18"/>
        </w:rPr>
        <w:t>El espíritu de las leyes</w:t>
      </w:r>
      <w:r w:rsidRPr="00A90DA3">
        <w:rPr>
          <w:rFonts w:ascii="Times New Roman" w:hAnsi="Times New Roman" w:cs="Times New Roman"/>
          <w:sz w:val="18"/>
          <w:szCs w:val="18"/>
        </w:rPr>
        <w:t xml:space="preserve">, I, III, p. 17. “La fuerza general puede colocarse en manos de uno solo o de muchos. Han pensado algunos que, siendo el poder paterno hechura de la naturaleza, el gobierno de uno solo es el más conforme con ésta. Pero el ejemplo de la potestad paterna </w:t>
      </w:r>
      <w:r w:rsidRPr="00A90DA3">
        <w:rPr>
          <w:rFonts w:ascii="Times New Roman" w:hAnsi="Times New Roman" w:cs="Times New Roman"/>
          <w:i/>
          <w:iCs/>
          <w:sz w:val="18"/>
          <w:szCs w:val="18"/>
        </w:rPr>
        <w:t>no prueba nada</w:t>
      </w:r>
      <w:r w:rsidRPr="00A90DA3">
        <w:rPr>
          <w:rFonts w:ascii="Times New Roman" w:hAnsi="Times New Roman" w:cs="Times New Roman"/>
          <w:sz w:val="18"/>
          <w:szCs w:val="18"/>
        </w:rPr>
        <w:t>”.</w:t>
      </w:r>
    </w:p>
  </w:footnote>
  <w:footnote w:id="16">
    <w:p w14:paraId="5BA07314" w14:textId="344B542E" w:rsidR="000E7101" w:rsidRPr="00A90DA3" w:rsidRDefault="000E7101" w:rsidP="003F5C54">
      <w:pPr>
        <w:pStyle w:val="Textonotapie"/>
        <w:ind w:firstLine="567"/>
        <w:rPr>
          <w:rFonts w:ascii="Times New Roman" w:hAnsi="Times New Roman" w:cs="Times New Roman"/>
          <w:sz w:val="18"/>
          <w:szCs w:val="18"/>
          <w:lang w:val="es-AR"/>
        </w:rPr>
      </w:pPr>
      <w:bookmarkStart w:id="20" w:name="_Hlk208819316"/>
      <w:r w:rsidRPr="00785B24">
        <w:rPr>
          <w:rStyle w:val="Refdenotaalpie"/>
          <w:rFonts w:ascii="Times New Roman" w:hAnsi="Times New Roman" w:cs="Times New Roman"/>
          <w:color w:val="000000"/>
        </w:rPr>
        <w:footnoteRef/>
      </w:r>
      <w:r w:rsidR="003F5C54" w:rsidRPr="00A90DA3">
        <w:rPr>
          <w:rFonts w:ascii="Times New Roman" w:hAnsi="Times New Roman" w:cs="Times New Roman"/>
          <w:smallCaps/>
          <w:sz w:val="18"/>
          <w:szCs w:val="18"/>
        </w:rPr>
        <w:t>Schmidt</w:t>
      </w:r>
      <w:r w:rsidRPr="00A90DA3">
        <w:rPr>
          <w:rFonts w:ascii="Times New Roman" w:hAnsi="Times New Roman" w:cs="Times New Roman"/>
          <w:sz w:val="18"/>
          <w:szCs w:val="18"/>
        </w:rPr>
        <w:t xml:space="preserve">, </w:t>
      </w:r>
      <w:r w:rsidRPr="00A90DA3">
        <w:rPr>
          <w:rFonts w:ascii="Times New Roman" w:hAnsi="Times New Roman" w:cs="Times New Roman"/>
          <w:i/>
          <w:iCs/>
          <w:sz w:val="18"/>
          <w:szCs w:val="18"/>
        </w:rPr>
        <w:t>Los fundamentos teóricos y constitucionales del derecho procesal penal</w:t>
      </w:r>
      <w:r w:rsidRPr="00A90DA3">
        <w:rPr>
          <w:rFonts w:ascii="Times New Roman" w:hAnsi="Times New Roman" w:cs="Times New Roman"/>
          <w:sz w:val="18"/>
          <w:szCs w:val="18"/>
        </w:rPr>
        <w:t>, p. 24.</w:t>
      </w:r>
      <w:bookmarkEnd w:id="20"/>
    </w:p>
  </w:footnote>
  <w:footnote w:id="17">
    <w:p w14:paraId="356BA221" w14:textId="27E3BAE3" w:rsidR="000E7101" w:rsidRPr="00A90DA3" w:rsidRDefault="000E7101" w:rsidP="003F5C54">
      <w:pPr>
        <w:pStyle w:val="Textonotapie"/>
        <w:ind w:firstLine="567"/>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smallCaps/>
          <w:sz w:val="18"/>
          <w:szCs w:val="18"/>
          <w:lang w:val="es-AR"/>
        </w:rPr>
        <w:t>Ferrajoli</w:t>
      </w:r>
      <w:r w:rsidRPr="00A90DA3">
        <w:rPr>
          <w:rFonts w:ascii="Times New Roman" w:hAnsi="Times New Roman" w:cs="Times New Roman"/>
          <w:sz w:val="18"/>
          <w:szCs w:val="18"/>
          <w:lang w:val="es-AR"/>
        </w:rPr>
        <w:t xml:space="preserve">, </w:t>
      </w:r>
      <w:r w:rsidRPr="00A90DA3">
        <w:rPr>
          <w:rFonts w:ascii="Times New Roman" w:hAnsi="Times New Roman" w:cs="Times New Roman"/>
          <w:i/>
          <w:sz w:val="18"/>
          <w:szCs w:val="18"/>
          <w:lang w:val="es-AR"/>
        </w:rPr>
        <w:t>Principia iuris</w:t>
      </w:r>
      <w:r w:rsidRPr="00A90DA3">
        <w:rPr>
          <w:rFonts w:ascii="Times New Roman" w:hAnsi="Times New Roman" w:cs="Times New Roman"/>
          <w:sz w:val="18"/>
          <w:szCs w:val="18"/>
          <w:lang w:val="es-AR"/>
        </w:rPr>
        <w:t>,</w:t>
      </w:r>
      <w:r w:rsidRPr="00A90DA3">
        <w:rPr>
          <w:rFonts w:ascii="Times New Roman" w:hAnsi="Times New Roman" w:cs="Times New Roman"/>
          <w:i/>
          <w:sz w:val="18"/>
          <w:szCs w:val="18"/>
          <w:lang w:val="es-AR"/>
        </w:rPr>
        <w:t xml:space="preserve"> </w:t>
      </w:r>
      <w:r w:rsidRPr="00A90DA3">
        <w:rPr>
          <w:rFonts w:ascii="Times New Roman" w:hAnsi="Times New Roman" w:cs="Times New Roman"/>
          <w:sz w:val="18"/>
          <w:szCs w:val="18"/>
          <w:lang w:val="es-AR"/>
        </w:rPr>
        <w:t xml:space="preserve">I, p. 187. </w:t>
      </w:r>
    </w:p>
  </w:footnote>
  <w:footnote w:id="18">
    <w:p w14:paraId="7D3799FC" w14:textId="77777777" w:rsidR="000E7101" w:rsidRPr="00A90DA3" w:rsidRDefault="000E7101" w:rsidP="003F5C54">
      <w:pPr>
        <w:pStyle w:val="Textonotapie"/>
        <w:ind w:firstLine="567"/>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smallCaps/>
          <w:sz w:val="18"/>
          <w:szCs w:val="18"/>
          <w:lang w:val="es-AR"/>
        </w:rPr>
        <w:t>Ferrajoli</w:t>
      </w:r>
      <w:r w:rsidRPr="00A90DA3">
        <w:rPr>
          <w:rFonts w:ascii="Times New Roman" w:hAnsi="Times New Roman" w:cs="Times New Roman"/>
          <w:sz w:val="18"/>
          <w:szCs w:val="18"/>
          <w:lang w:val="es-AR"/>
        </w:rPr>
        <w:t xml:space="preserve">, </w:t>
      </w:r>
      <w:r w:rsidRPr="00A90DA3">
        <w:rPr>
          <w:rFonts w:ascii="Times New Roman" w:hAnsi="Times New Roman" w:cs="Times New Roman"/>
          <w:i/>
          <w:sz w:val="18"/>
          <w:szCs w:val="18"/>
          <w:lang w:val="es-AR"/>
        </w:rPr>
        <w:t>Poderes salvajes</w:t>
      </w:r>
      <w:r w:rsidRPr="00A90DA3">
        <w:rPr>
          <w:rFonts w:ascii="Times New Roman" w:hAnsi="Times New Roman" w:cs="Times New Roman"/>
          <w:sz w:val="18"/>
          <w:szCs w:val="18"/>
          <w:lang w:val="es-AR"/>
        </w:rPr>
        <w:t>,</w:t>
      </w:r>
      <w:r w:rsidRPr="00A90DA3">
        <w:rPr>
          <w:rFonts w:ascii="Times New Roman" w:hAnsi="Times New Roman" w:cs="Times New Roman"/>
          <w:i/>
          <w:sz w:val="18"/>
          <w:szCs w:val="18"/>
          <w:lang w:val="es-AR"/>
        </w:rPr>
        <w:t xml:space="preserve"> </w:t>
      </w:r>
      <w:r w:rsidRPr="00A90DA3">
        <w:rPr>
          <w:rFonts w:ascii="Times New Roman" w:hAnsi="Times New Roman" w:cs="Times New Roman"/>
          <w:sz w:val="18"/>
          <w:szCs w:val="18"/>
          <w:lang w:val="es-AR"/>
        </w:rPr>
        <w:t>p. 61 ss. y 79 ss.</w:t>
      </w:r>
    </w:p>
  </w:footnote>
  <w:footnote w:id="19">
    <w:p w14:paraId="26716703" w14:textId="66856AE8" w:rsidR="000E7101" w:rsidRPr="00A90DA3" w:rsidRDefault="000E7101" w:rsidP="003F5C54">
      <w:pPr>
        <w:pStyle w:val="Textonotapie"/>
        <w:ind w:firstLine="567"/>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smallCaps/>
          <w:sz w:val="18"/>
          <w:szCs w:val="18"/>
          <w:lang w:val="es-AR"/>
        </w:rPr>
        <w:t>Ibáñez</w:t>
      </w:r>
      <w:r w:rsidRPr="00A90DA3">
        <w:rPr>
          <w:rFonts w:ascii="Times New Roman" w:hAnsi="Times New Roman" w:cs="Times New Roman"/>
          <w:sz w:val="18"/>
          <w:szCs w:val="18"/>
          <w:lang w:val="es-AR"/>
        </w:rPr>
        <w:t xml:space="preserve">, </w:t>
      </w:r>
      <w:r w:rsidRPr="00A90DA3">
        <w:rPr>
          <w:rFonts w:ascii="Times New Roman" w:hAnsi="Times New Roman" w:cs="Times New Roman"/>
          <w:i/>
          <w:sz w:val="18"/>
          <w:szCs w:val="18"/>
          <w:lang w:val="es-AR"/>
        </w:rPr>
        <w:t>Tercero en discordia</w:t>
      </w:r>
      <w:r w:rsidRPr="00A90DA3">
        <w:rPr>
          <w:rFonts w:ascii="Times New Roman" w:hAnsi="Times New Roman" w:cs="Times New Roman"/>
          <w:sz w:val="18"/>
          <w:szCs w:val="18"/>
          <w:lang w:val="es-AR"/>
        </w:rPr>
        <w:t>, p. 265 y ss.</w:t>
      </w:r>
    </w:p>
  </w:footnote>
  <w:footnote w:id="20">
    <w:p w14:paraId="67899EAD" w14:textId="7D342299" w:rsidR="000E7101" w:rsidRPr="00A90DA3" w:rsidRDefault="000E7101" w:rsidP="003F5C54">
      <w:pPr>
        <w:pStyle w:val="Textonotapie"/>
        <w:ind w:firstLine="567"/>
        <w:jc w:val="both"/>
        <w:rPr>
          <w:rFonts w:ascii="Times New Roman" w:hAnsi="Times New Roman" w:cs="Times New Roman"/>
          <w:color w:val="000000"/>
          <w:sz w:val="18"/>
          <w:szCs w:val="18"/>
          <w:lang w:val="es-AR"/>
        </w:rPr>
      </w:pPr>
      <w:r w:rsidRPr="00A90DA3">
        <w:rPr>
          <w:rStyle w:val="Refdenotaalpie"/>
          <w:rFonts w:ascii="Times New Roman" w:hAnsi="Times New Roman" w:cs="Times New Roman"/>
          <w:color w:val="000000"/>
          <w:sz w:val="18"/>
          <w:szCs w:val="18"/>
        </w:rPr>
        <w:footnoteRef/>
      </w:r>
      <w:r w:rsidRPr="00A90DA3">
        <w:rPr>
          <w:rFonts w:ascii="Times New Roman" w:hAnsi="Times New Roman" w:cs="Times New Roman"/>
          <w:color w:val="000000"/>
          <w:sz w:val="18"/>
          <w:szCs w:val="18"/>
        </w:rPr>
        <w:t xml:space="preserve"> </w:t>
      </w:r>
      <w:r w:rsidRPr="00A90DA3">
        <w:rPr>
          <w:rFonts w:ascii="Times New Roman" w:hAnsi="Times New Roman" w:cs="Times New Roman"/>
          <w:smallCaps/>
          <w:color w:val="000000"/>
          <w:sz w:val="18"/>
          <w:szCs w:val="18"/>
          <w:lang w:val="es-AR"/>
        </w:rPr>
        <w:t>Ibáñez</w:t>
      </w:r>
      <w:r w:rsidRPr="00A90DA3">
        <w:rPr>
          <w:rFonts w:ascii="Times New Roman" w:hAnsi="Times New Roman" w:cs="Times New Roman"/>
          <w:color w:val="000000"/>
          <w:sz w:val="18"/>
          <w:szCs w:val="18"/>
          <w:lang w:val="es-AR"/>
        </w:rPr>
        <w:t xml:space="preserve">, </w:t>
      </w:r>
      <w:r w:rsidRPr="00A90DA3">
        <w:rPr>
          <w:rFonts w:ascii="Times New Roman" w:hAnsi="Times New Roman" w:cs="Times New Roman"/>
          <w:i/>
          <w:color w:val="000000"/>
          <w:sz w:val="18"/>
          <w:szCs w:val="18"/>
          <w:lang w:val="es-AR"/>
        </w:rPr>
        <w:t>Tercero en discordia</w:t>
      </w:r>
      <w:r w:rsidRPr="00A90DA3">
        <w:rPr>
          <w:rFonts w:ascii="Times New Roman" w:hAnsi="Times New Roman" w:cs="Times New Roman"/>
          <w:color w:val="000000"/>
          <w:sz w:val="18"/>
          <w:szCs w:val="18"/>
          <w:lang w:val="es-AR"/>
        </w:rPr>
        <w:t>, p. 268. Y agrega el autor “Una de las garantías fundamentales del proceso penal en su versión liberal-democrática y constitucional es la representada por la renuncia a tener al imputado como fuente de prueba de cargo y a su confesión como medio probatorio por antonomasia; debido, según recuerda Grevi, al 'carácter contra naturam de toda declaración autoincriminatoria'. Que es por lo que —explicó este autor— se le exime del deber de ser veraz; exonerándole, en consecuencia del juramento que se pide a los testigos, que en su caso sería la inadmisible «tortura del espíritu» de la que habló Pagano siguiendo a Beccaria [este autor vio en el juramento del imputado 'una contradicción entre las leyes y los sentimientos naturales del hombre'</w:t>
      </w:r>
      <w:r w:rsidRPr="00785B24">
        <w:rPr>
          <w:rFonts w:ascii="Times New Roman" w:hAnsi="Times New Roman" w:cs="Times New Roman"/>
          <w:color w:val="000000"/>
          <w:lang w:val="es-AR"/>
        </w:rPr>
        <w:t xml:space="preserve"> [De </w:t>
      </w:r>
      <w:r w:rsidRPr="00A90DA3">
        <w:rPr>
          <w:rFonts w:ascii="Times New Roman" w:hAnsi="Times New Roman" w:cs="Times New Roman"/>
          <w:color w:val="000000"/>
          <w:sz w:val="18"/>
          <w:szCs w:val="18"/>
          <w:lang w:val="es-AR"/>
        </w:rPr>
        <w:t>los delitos y de las penas, cit., p. 179]. Y es que, extraordinariamente viva la memoria de los horrorosos excesos inquisitoriales, los grandes teóricos del pensamiento jurídico ilustrado lo tuvieron singularmente claro”</w:t>
      </w:r>
      <w:r w:rsidR="003F5C54" w:rsidRPr="00A90DA3">
        <w:rPr>
          <w:rFonts w:ascii="Times New Roman" w:hAnsi="Times New Roman" w:cs="Times New Roman"/>
          <w:color w:val="000000"/>
          <w:sz w:val="18"/>
          <w:szCs w:val="18"/>
          <w:lang w:val="es-AR"/>
        </w:rPr>
        <w:t>.</w:t>
      </w:r>
    </w:p>
  </w:footnote>
  <w:footnote w:id="21">
    <w:p w14:paraId="259942B8" w14:textId="77777777" w:rsidR="000E7101" w:rsidRPr="00A90DA3" w:rsidRDefault="000E7101" w:rsidP="003F5C54">
      <w:pPr>
        <w:pStyle w:val="Textonotapie"/>
        <w:ind w:firstLine="567"/>
        <w:rPr>
          <w:rFonts w:ascii="Times New Roman" w:hAnsi="Times New Roman" w:cs="Times New Roman"/>
          <w:sz w:val="18"/>
          <w:szCs w:val="18"/>
          <w:lang w:val="es-AR"/>
        </w:rPr>
      </w:pPr>
      <w:r w:rsidRPr="00A90DA3">
        <w:rPr>
          <w:rStyle w:val="Refdenotaalpie"/>
          <w:rFonts w:ascii="Times New Roman" w:hAnsi="Times New Roman" w:cs="Times New Roman"/>
          <w:sz w:val="18"/>
          <w:szCs w:val="18"/>
        </w:rPr>
        <w:footnoteRef/>
      </w:r>
      <w:r w:rsidRPr="00A90DA3">
        <w:rPr>
          <w:rFonts w:ascii="Times New Roman" w:hAnsi="Times New Roman" w:cs="Times New Roman"/>
          <w:sz w:val="18"/>
          <w:szCs w:val="18"/>
        </w:rPr>
        <w:t xml:space="preserve"> </w:t>
      </w:r>
      <w:r w:rsidRPr="00A90DA3">
        <w:rPr>
          <w:rFonts w:ascii="Times New Roman" w:hAnsi="Times New Roman" w:cs="Times New Roman"/>
          <w:smallCaps/>
          <w:sz w:val="18"/>
          <w:szCs w:val="18"/>
          <w:lang w:val="es-AR"/>
        </w:rPr>
        <w:t>Ibáñez</w:t>
      </w:r>
      <w:r w:rsidRPr="00A90DA3">
        <w:rPr>
          <w:rFonts w:ascii="Times New Roman" w:hAnsi="Times New Roman" w:cs="Times New Roman"/>
          <w:sz w:val="18"/>
          <w:szCs w:val="18"/>
          <w:lang w:val="es-AR"/>
        </w:rPr>
        <w:t xml:space="preserve">, </w:t>
      </w:r>
      <w:r w:rsidRPr="00A90DA3">
        <w:rPr>
          <w:rFonts w:ascii="Times New Roman" w:hAnsi="Times New Roman" w:cs="Times New Roman"/>
          <w:i/>
          <w:sz w:val="18"/>
          <w:szCs w:val="18"/>
          <w:lang w:val="es-AR"/>
        </w:rPr>
        <w:t>Tercero en discordia</w:t>
      </w:r>
      <w:r w:rsidRPr="00A90DA3">
        <w:rPr>
          <w:rFonts w:ascii="Times New Roman" w:hAnsi="Times New Roman" w:cs="Times New Roman"/>
          <w:sz w:val="18"/>
          <w:szCs w:val="18"/>
          <w:lang w:val="es-AR"/>
        </w:rPr>
        <w:t>, p. 412.</w:t>
      </w:r>
    </w:p>
  </w:footnote>
  <w:footnote w:id="22">
    <w:p w14:paraId="390ECE3E" w14:textId="77777777" w:rsidR="000E7101" w:rsidRPr="00785B24" w:rsidRDefault="000E7101" w:rsidP="003F5C54">
      <w:pPr>
        <w:pStyle w:val="Textonotapie"/>
        <w:ind w:firstLine="567"/>
        <w:rPr>
          <w:rFonts w:ascii="Times New Roman" w:hAnsi="Times New Roman" w:cs="Times New Roman"/>
        </w:rPr>
      </w:pPr>
      <w:r w:rsidRPr="00785B24">
        <w:rPr>
          <w:rStyle w:val="Refdenotaalpie"/>
          <w:rFonts w:ascii="Times New Roman" w:hAnsi="Times New Roman" w:cs="Times New Roman"/>
          <w:color w:val="000000"/>
        </w:rPr>
        <w:footnoteRef/>
      </w:r>
      <w:r w:rsidRPr="00785B24">
        <w:rPr>
          <w:rFonts w:ascii="Times New Roman" w:hAnsi="Times New Roman" w:cs="Times New Roman"/>
        </w:rPr>
        <w:t xml:space="preserve"> </w:t>
      </w:r>
      <w:r w:rsidRPr="00785B24">
        <w:rPr>
          <w:rFonts w:ascii="Times New Roman" w:hAnsi="Times New Roman" w:cs="Times New Roman"/>
          <w:smallCaps/>
        </w:rPr>
        <w:t>Sebreli</w:t>
      </w:r>
      <w:r w:rsidRPr="00785B24">
        <w:rPr>
          <w:rFonts w:ascii="Times New Roman" w:hAnsi="Times New Roman" w:cs="Times New Roman"/>
        </w:rPr>
        <w:t xml:space="preserve">, </w:t>
      </w:r>
      <w:r w:rsidRPr="00785B24">
        <w:rPr>
          <w:rFonts w:ascii="Times New Roman" w:hAnsi="Times New Roman" w:cs="Times New Roman"/>
          <w:i/>
        </w:rPr>
        <w:t>El malestar de la política</w:t>
      </w:r>
      <w:r w:rsidRPr="00785B24">
        <w:rPr>
          <w:rFonts w:ascii="Times New Roman" w:hAnsi="Times New Roman" w:cs="Times New Roman"/>
        </w:rPr>
        <w:t>, p. 298.</w:t>
      </w:r>
    </w:p>
  </w:footnote>
  <w:footnote w:id="23">
    <w:p w14:paraId="45B1B7F7" w14:textId="77777777" w:rsidR="00762DD0" w:rsidRPr="00785B24" w:rsidRDefault="00762DD0" w:rsidP="003F5C54">
      <w:pPr>
        <w:pStyle w:val="Textonotapie"/>
        <w:ind w:firstLine="567"/>
        <w:rPr>
          <w:rFonts w:ascii="Times New Roman" w:hAnsi="Times New Roman" w:cs="Times New Roman"/>
          <w:lang w:val="es-AR"/>
        </w:rPr>
      </w:pPr>
      <w:r w:rsidRPr="00785B24">
        <w:rPr>
          <w:rStyle w:val="Refdenotaalpie"/>
          <w:rFonts w:ascii="Times New Roman" w:hAnsi="Times New Roman" w:cs="Times New Roman"/>
        </w:rPr>
        <w:footnoteRef/>
      </w:r>
      <w:r w:rsidRPr="00785B24">
        <w:rPr>
          <w:rFonts w:ascii="Times New Roman" w:hAnsi="Times New Roman" w:cs="Times New Roman"/>
        </w:rPr>
        <w:t xml:space="preserve"> </w:t>
      </w:r>
      <w:r w:rsidRPr="00785B24">
        <w:rPr>
          <w:rFonts w:ascii="Times New Roman" w:hAnsi="Times New Roman" w:cs="Times New Roman"/>
          <w:smallCaps/>
          <w:lang w:val="es-AR"/>
        </w:rPr>
        <w:t>Kant</w:t>
      </w:r>
      <w:r w:rsidRPr="00785B24">
        <w:rPr>
          <w:rFonts w:ascii="Times New Roman" w:hAnsi="Times New Roman" w:cs="Times New Roman"/>
          <w:lang w:val="es-AR"/>
        </w:rPr>
        <w:t xml:space="preserve">, </w:t>
      </w:r>
      <w:r w:rsidRPr="00785B24">
        <w:rPr>
          <w:rFonts w:ascii="Times New Roman" w:hAnsi="Times New Roman" w:cs="Times New Roman"/>
          <w:i/>
          <w:lang w:val="es-AR"/>
        </w:rPr>
        <w:t>Crítica de la razón práctica</w:t>
      </w:r>
      <w:r w:rsidRPr="00785B24">
        <w:rPr>
          <w:rFonts w:ascii="Times New Roman" w:hAnsi="Times New Roman" w:cs="Times New Roman"/>
          <w:lang w:val="es-AR"/>
        </w:rPr>
        <w:t xml:space="preserve">, p. 190.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EF"/>
    <w:rsid w:val="00010014"/>
    <w:rsid w:val="00017C52"/>
    <w:rsid w:val="000A0762"/>
    <w:rsid w:val="000B47CB"/>
    <w:rsid w:val="000E7101"/>
    <w:rsid w:val="00100BA0"/>
    <w:rsid w:val="0013018D"/>
    <w:rsid w:val="0013307A"/>
    <w:rsid w:val="001333C9"/>
    <w:rsid w:val="00184B29"/>
    <w:rsid w:val="00192FB6"/>
    <w:rsid w:val="001A7025"/>
    <w:rsid w:val="001C0921"/>
    <w:rsid w:val="001C7F45"/>
    <w:rsid w:val="001F2E41"/>
    <w:rsid w:val="00213A67"/>
    <w:rsid w:val="00213BE5"/>
    <w:rsid w:val="00236028"/>
    <w:rsid w:val="00242D7C"/>
    <w:rsid w:val="00242DBA"/>
    <w:rsid w:val="00264EAA"/>
    <w:rsid w:val="00272366"/>
    <w:rsid w:val="00281145"/>
    <w:rsid w:val="002B36AB"/>
    <w:rsid w:val="002F2DFE"/>
    <w:rsid w:val="00311370"/>
    <w:rsid w:val="00335A81"/>
    <w:rsid w:val="003A0B32"/>
    <w:rsid w:val="003B46AF"/>
    <w:rsid w:val="003C5C7D"/>
    <w:rsid w:val="003E1A38"/>
    <w:rsid w:val="003F5C54"/>
    <w:rsid w:val="00441143"/>
    <w:rsid w:val="00446C25"/>
    <w:rsid w:val="004635FD"/>
    <w:rsid w:val="00476739"/>
    <w:rsid w:val="004A6D91"/>
    <w:rsid w:val="004E5864"/>
    <w:rsid w:val="00503CF6"/>
    <w:rsid w:val="00547331"/>
    <w:rsid w:val="005D32CF"/>
    <w:rsid w:val="005F3C52"/>
    <w:rsid w:val="00664CD8"/>
    <w:rsid w:val="006A36C1"/>
    <w:rsid w:val="006B01E7"/>
    <w:rsid w:val="006C4145"/>
    <w:rsid w:val="006C4901"/>
    <w:rsid w:val="006D4B2E"/>
    <w:rsid w:val="00706BD2"/>
    <w:rsid w:val="0071543E"/>
    <w:rsid w:val="00762DD0"/>
    <w:rsid w:val="00762F38"/>
    <w:rsid w:val="007674F1"/>
    <w:rsid w:val="0078403F"/>
    <w:rsid w:val="00785B24"/>
    <w:rsid w:val="007C212D"/>
    <w:rsid w:val="007C4224"/>
    <w:rsid w:val="007D5751"/>
    <w:rsid w:val="007E2D93"/>
    <w:rsid w:val="007F7262"/>
    <w:rsid w:val="008423B3"/>
    <w:rsid w:val="00871560"/>
    <w:rsid w:val="008B26A5"/>
    <w:rsid w:val="008B2E63"/>
    <w:rsid w:val="008D46DE"/>
    <w:rsid w:val="008E3853"/>
    <w:rsid w:val="008F686B"/>
    <w:rsid w:val="00906ED6"/>
    <w:rsid w:val="0092661E"/>
    <w:rsid w:val="009325F2"/>
    <w:rsid w:val="00934C02"/>
    <w:rsid w:val="00974CEC"/>
    <w:rsid w:val="009A3322"/>
    <w:rsid w:val="009A6C98"/>
    <w:rsid w:val="009B1BAF"/>
    <w:rsid w:val="009F2252"/>
    <w:rsid w:val="009F666B"/>
    <w:rsid w:val="00A35E23"/>
    <w:rsid w:val="00A4136C"/>
    <w:rsid w:val="00A90DA3"/>
    <w:rsid w:val="00AA70CB"/>
    <w:rsid w:val="00B06592"/>
    <w:rsid w:val="00B2078A"/>
    <w:rsid w:val="00B23521"/>
    <w:rsid w:val="00B47115"/>
    <w:rsid w:val="00B5044D"/>
    <w:rsid w:val="00B679B2"/>
    <w:rsid w:val="00B937EF"/>
    <w:rsid w:val="00BC493F"/>
    <w:rsid w:val="00BE564E"/>
    <w:rsid w:val="00C407B3"/>
    <w:rsid w:val="00C57BD7"/>
    <w:rsid w:val="00C670D3"/>
    <w:rsid w:val="00C74A61"/>
    <w:rsid w:val="00C87002"/>
    <w:rsid w:val="00C90252"/>
    <w:rsid w:val="00CA1078"/>
    <w:rsid w:val="00CB762B"/>
    <w:rsid w:val="00D07B27"/>
    <w:rsid w:val="00D3585D"/>
    <w:rsid w:val="00D53893"/>
    <w:rsid w:val="00D72C3F"/>
    <w:rsid w:val="00DA28A8"/>
    <w:rsid w:val="00DB146E"/>
    <w:rsid w:val="00DC6AC5"/>
    <w:rsid w:val="00E068D5"/>
    <w:rsid w:val="00E315D4"/>
    <w:rsid w:val="00E74E9B"/>
    <w:rsid w:val="00EB12C6"/>
    <w:rsid w:val="00EB1DB0"/>
    <w:rsid w:val="00EB59F9"/>
    <w:rsid w:val="00EC29BA"/>
    <w:rsid w:val="00F005FA"/>
    <w:rsid w:val="00F051C2"/>
    <w:rsid w:val="00F2221D"/>
    <w:rsid w:val="00F31758"/>
    <w:rsid w:val="00F77A70"/>
    <w:rsid w:val="00FA7F2C"/>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4131"/>
  <w15:chartTrackingRefBased/>
  <w15:docId w15:val="{F54B6D33-7D27-45BA-A685-3D195EE3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BD7"/>
  </w:style>
  <w:style w:type="paragraph" w:styleId="Ttulo1">
    <w:name w:val="heading 1"/>
    <w:basedOn w:val="Normal"/>
    <w:next w:val="Normal"/>
    <w:link w:val="Ttulo1Car"/>
    <w:uiPriority w:val="9"/>
    <w:qFormat/>
    <w:rsid w:val="00785B24"/>
    <w:pPr>
      <w:spacing w:before="360" w:line="360" w:lineRule="auto"/>
      <w:jc w:val="both"/>
      <w:outlineLvl w:val="0"/>
    </w:pPr>
    <w:rPr>
      <w:rFonts w:ascii="Times New Roman" w:eastAsia="Calibri" w:hAnsi="Times New Roman" w:cs="Times New Roman"/>
      <w:b/>
      <w:bCs/>
      <w:lang w:val="es-ES_tradnl" w:eastAsia="es-ES"/>
      <w14:ligatures w14:val="none"/>
    </w:rPr>
  </w:style>
  <w:style w:type="paragraph" w:styleId="Ttulo2">
    <w:name w:val="heading 2"/>
    <w:basedOn w:val="Normal"/>
    <w:next w:val="Normal"/>
    <w:link w:val="Ttulo2Car"/>
    <w:uiPriority w:val="9"/>
    <w:unhideWhenUsed/>
    <w:qFormat/>
    <w:rsid w:val="00C670D3"/>
    <w:pPr>
      <w:spacing w:before="240" w:line="360" w:lineRule="auto"/>
      <w:ind w:firstLine="567"/>
      <w:jc w:val="both"/>
      <w:outlineLvl w:val="1"/>
    </w:pPr>
    <w:rPr>
      <w:rFonts w:ascii="Times New Roman" w:eastAsia="Calibri" w:hAnsi="Times New Roman" w:cs="Times New Roman"/>
      <w:b/>
      <w:bCs/>
      <w:lang w:val="es-ES_tradnl" w:eastAsia="es-ES"/>
      <w14:ligatures w14:val="none"/>
    </w:rPr>
  </w:style>
  <w:style w:type="paragraph" w:styleId="Ttulo3">
    <w:name w:val="heading 3"/>
    <w:basedOn w:val="Normal"/>
    <w:next w:val="Normal"/>
    <w:link w:val="Ttulo3Car"/>
    <w:uiPriority w:val="9"/>
    <w:unhideWhenUsed/>
    <w:qFormat/>
    <w:rsid w:val="00C57B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57B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57B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57BD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7BD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7BD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7BD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3CF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03CF6"/>
  </w:style>
  <w:style w:type="paragraph" w:styleId="Piedepgina">
    <w:name w:val="footer"/>
    <w:basedOn w:val="Normal"/>
    <w:link w:val="PiedepginaCar"/>
    <w:uiPriority w:val="99"/>
    <w:unhideWhenUsed/>
    <w:rsid w:val="00503CF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03CF6"/>
  </w:style>
  <w:style w:type="character" w:customStyle="1" w:styleId="Ttulo1Car">
    <w:name w:val="Título 1 Car"/>
    <w:basedOn w:val="Fuentedeprrafopredeter"/>
    <w:link w:val="Ttulo1"/>
    <w:uiPriority w:val="9"/>
    <w:rsid w:val="00785B24"/>
    <w:rPr>
      <w:rFonts w:ascii="Times New Roman" w:eastAsia="Calibri" w:hAnsi="Times New Roman" w:cs="Times New Roman"/>
      <w:b/>
      <w:bCs/>
      <w:lang w:val="es-ES_tradnl" w:eastAsia="es-ES"/>
      <w14:ligatures w14:val="none"/>
    </w:rPr>
  </w:style>
  <w:style w:type="character" w:customStyle="1" w:styleId="Ttulo2Car">
    <w:name w:val="Título 2 Car"/>
    <w:basedOn w:val="Fuentedeprrafopredeter"/>
    <w:link w:val="Ttulo2"/>
    <w:uiPriority w:val="9"/>
    <w:rsid w:val="00C670D3"/>
    <w:rPr>
      <w:rFonts w:ascii="Times New Roman" w:eastAsia="Calibri" w:hAnsi="Times New Roman" w:cs="Times New Roman"/>
      <w:b/>
      <w:bCs/>
      <w:lang w:val="es-ES_tradnl" w:eastAsia="es-ES"/>
      <w14:ligatures w14:val="none"/>
    </w:rPr>
  </w:style>
  <w:style w:type="character" w:customStyle="1" w:styleId="Ttulo3Car">
    <w:name w:val="Título 3 Car"/>
    <w:basedOn w:val="Fuentedeprrafopredeter"/>
    <w:link w:val="Ttulo3"/>
    <w:uiPriority w:val="9"/>
    <w:rsid w:val="00C57BD7"/>
    <w:rPr>
      <w:rFonts w:eastAsiaTheme="majorEastAsia" w:cstheme="majorBidi"/>
      <w:color w:val="0F4761" w:themeColor="accent1" w:themeShade="BF"/>
      <w:sz w:val="28"/>
      <w:szCs w:val="28"/>
      <w:lang w:val="es-AR"/>
    </w:rPr>
  </w:style>
  <w:style w:type="character" w:customStyle="1" w:styleId="Ttulo4Car">
    <w:name w:val="Título 4 Car"/>
    <w:basedOn w:val="Fuentedeprrafopredeter"/>
    <w:link w:val="Ttulo4"/>
    <w:uiPriority w:val="9"/>
    <w:semiHidden/>
    <w:rsid w:val="00C57BD7"/>
    <w:rPr>
      <w:rFonts w:eastAsiaTheme="majorEastAsia" w:cstheme="majorBidi"/>
      <w:i/>
      <w:iCs/>
      <w:color w:val="0F4761" w:themeColor="accent1" w:themeShade="BF"/>
      <w:lang w:val="es-AR"/>
    </w:rPr>
  </w:style>
  <w:style w:type="character" w:customStyle="1" w:styleId="Ttulo5Car">
    <w:name w:val="Título 5 Car"/>
    <w:basedOn w:val="Fuentedeprrafopredeter"/>
    <w:link w:val="Ttulo5"/>
    <w:uiPriority w:val="9"/>
    <w:semiHidden/>
    <w:rsid w:val="00C57BD7"/>
    <w:rPr>
      <w:rFonts w:eastAsiaTheme="majorEastAsia" w:cstheme="majorBidi"/>
      <w:color w:val="0F4761" w:themeColor="accent1" w:themeShade="BF"/>
      <w:lang w:val="es-AR"/>
    </w:rPr>
  </w:style>
  <w:style w:type="character" w:customStyle="1" w:styleId="Ttulo6Car">
    <w:name w:val="Título 6 Car"/>
    <w:basedOn w:val="Fuentedeprrafopredeter"/>
    <w:link w:val="Ttulo6"/>
    <w:uiPriority w:val="9"/>
    <w:semiHidden/>
    <w:rsid w:val="00C57BD7"/>
    <w:rPr>
      <w:rFonts w:eastAsiaTheme="majorEastAsia" w:cstheme="majorBidi"/>
      <w:i/>
      <w:iCs/>
      <w:color w:val="595959" w:themeColor="text1" w:themeTint="A6"/>
      <w:lang w:val="es-AR"/>
    </w:rPr>
  </w:style>
  <w:style w:type="character" w:customStyle="1" w:styleId="Ttulo7Car">
    <w:name w:val="Título 7 Car"/>
    <w:basedOn w:val="Fuentedeprrafopredeter"/>
    <w:link w:val="Ttulo7"/>
    <w:uiPriority w:val="9"/>
    <w:semiHidden/>
    <w:rsid w:val="00C57BD7"/>
    <w:rPr>
      <w:rFonts w:eastAsiaTheme="majorEastAsia" w:cstheme="majorBidi"/>
      <w:color w:val="595959" w:themeColor="text1" w:themeTint="A6"/>
      <w:lang w:val="es-AR"/>
    </w:rPr>
  </w:style>
  <w:style w:type="character" w:customStyle="1" w:styleId="Ttulo8Car">
    <w:name w:val="Título 8 Car"/>
    <w:basedOn w:val="Fuentedeprrafopredeter"/>
    <w:link w:val="Ttulo8"/>
    <w:uiPriority w:val="9"/>
    <w:semiHidden/>
    <w:rsid w:val="00C57BD7"/>
    <w:rPr>
      <w:rFonts w:eastAsiaTheme="majorEastAsia" w:cstheme="majorBidi"/>
      <w:i/>
      <w:iCs/>
      <w:color w:val="272727" w:themeColor="text1" w:themeTint="D8"/>
      <w:lang w:val="es-AR"/>
    </w:rPr>
  </w:style>
  <w:style w:type="character" w:customStyle="1" w:styleId="Ttulo9Car">
    <w:name w:val="Título 9 Car"/>
    <w:basedOn w:val="Fuentedeprrafopredeter"/>
    <w:link w:val="Ttulo9"/>
    <w:uiPriority w:val="9"/>
    <w:semiHidden/>
    <w:rsid w:val="00C57BD7"/>
    <w:rPr>
      <w:rFonts w:eastAsiaTheme="majorEastAsia" w:cstheme="majorBidi"/>
      <w:color w:val="272727" w:themeColor="text1" w:themeTint="D8"/>
      <w:lang w:val="es-AR"/>
    </w:rPr>
  </w:style>
  <w:style w:type="paragraph" w:styleId="Ttulo">
    <w:name w:val="Title"/>
    <w:basedOn w:val="Normal"/>
    <w:next w:val="Normal"/>
    <w:link w:val="TtuloCar"/>
    <w:uiPriority w:val="10"/>
    <w:qFormat/>
    <w:rsid w:val="00C57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7BD7"/>
    <w:rPr>
      <w:rFonts w:asciiTheme="majorHAnsi" w:eastAsiaTheme="majorEastAsia" w:hAnsiTheme="majorHAnsi" w:cstheme="majorBidi"/>
      <w:spacing w:val="-10"/>
      <w:kern w:val="28"/>
      <w:sz w:val="56"/>
      <w:szCs w:val="56"/>
      <w:lang w:val="es-AR"/>
    </w:rPr>
  </w:style>
  <w:style w:type="paragraph" w:styleId="Subttulo">
    <w:name w:val="Subtitle"/>
    <w:basedOn w:val="Normal"/>
    <w:next w:val="Normal"/>
    <w:link w:val="SubttuloCar"/>
    <w:uiPriority w:val="11"/>
    <w:qFormat/>
    <w:rsid w:val="00C57B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7BD7"/>
    <w:rPr>
      <w:rFonts w:eastAsiaTheme="majorEastAsia" w:cstheme="majorBidi"/>
      <w:color w:val="595959" w:themeColor="text1" w:themeTint="A6"/>
      <w:spacing w:val="15"/>
      <w:sz w:val="28"/>
      <w:szCs w:val="28"/>
      <w:lang w:val="es-AR"/>
    </w:rPr>
  </w:style>
  <w:style w:type="paragraph" w:styleId="Prrafodelista">
    <w:name w:val="List Paragraph"/>
    <w:basedOn w:val="Normal"/>
    <w:uiPriority w:val="34"/>
    <w:qFormat/>
    <w:rsid w:val="00C57BD7"/>
    <w:pPr>
      <w:ind w:left="720"/>
      <w:contextualSpacing/>
    </w:pPr>
  </w:style>
  <w:style w:type="paragraph" w:styleId="Cita">
    <w:name w:val="Quote"/>
    <w:basedOn w:val="Normal"/>
    <w:next w:val="Normal"/>
    <w:link w:val="CitaCar"/>
    <w:uiPriority w:val="29"/>
    <w:qFormat/>
    <w:rsid w:val="00C57BD7"/>
    <w:pPr>
      <w:spacing w:before="160"/>
      <w:jc w:val="center"/>
    </w:pPr>
    <w:rPr>
      <w:i/>
      <w:iCs/>
      <w:color w:val="404040" w:themeColor="text1" w:themeTint="BF"/>
    </w:rPr>
  </w:style>
  <w:style w:type="character" w:customStyle="1" w:styleId="CitaCar">
    <w:name w:val="Cita Car"/>
    <w:basedOn w:val="Fuentedeprrafopredeter"/>
    <w:link w:val="Cita"/>
    <w:uiPriority w:val="29"/>
    <w:rsid w:val="00C57BD7"/>
    <w:rPr>
      <w:i/>
      <w:iCs/>
      <w:color w:val="404040" w:themeColor="text1" w:themeTint="BF"/>
      <w:lang w:val="es-AR"/>
    </w:rPr>
  </w:style>
  <w:style w:type="paragraph" w:styleId="Citadestacada">
    <w:name w:val="Intense Quote"/>
    <w:basedOn w:val="Normal"/>
    <w:next w:val="Normal"/>
    <w:link w:val="CitadestacadaCar"/>
    <w:uiPriority w:val="30"/>
    <w:qFormat/>
    <w:rsid w:val="00C57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57BD7"/>
    <w:rPr>
      <w:i/>
      <w:iCs/>
      <w:color w:val="0F4761" w:themeColor="accent1" w:themeShade="BF"/>
      <w:lang w:val="es-AR"/>
    </w:rPr>
  </w:style>
  <w:style w:type="character" w:styleId="nfasisintenso">
    <w:name w:val="Intense Emphasis"/>
    <w:basedOn w:val="Fuentedeprrafopredeter"/>
    <w:uiPriority w:val="21"/>
    <w:qFormat/>
    <w:rsid w:val="00C57BD7"/>
    <w:rPr>
      <w:i/>
      <w:iCs/>
      <w:color w:val="0F4761" w:themeColor="accent1" w:themeShade="BF"/>
    </w:rPr>
  </w:style>
  <w:style w:type="character" w:styleId="Referenciaintensa">
    <w:name w:val="Intense Reference"/>
    <w:basedOn w:val="Fuentedeprrafopredeter"/>
    <w:uiPriority w:val="32"/>
    <w:qFormat/>
    <w:rsid w:val="00C57BD7"/>
    <w:rPr>
      <w:b/>
      <w:bCs/>
      <w:smallCaps/>
      <w:color w:val="0F4761" w:themeColor="accent1" w:themeShade="BF"/>
      <w:spacing w:val="5"/>
    </w:rPr>
  </w:style>
  <w:style w:type="paragraph" w:styleId="Textonotapie">
    <w:name w:val="footnote text"/>
    <w:basedOn w:val="Normal"/>
    <w:link w:val="TextonotapieCar"/>
    <w:uiPriority w:val="99"/>
    <w:semiHidden/>
    <w:unhideWhenUsed/>
    <w:rsid w:val="00B937EF"/>
    <w:pPr>
      <w:spacing w:line="240" w:lineRule="auto"/>
    </w:pPr>
    <w:rPr>
      <w:sz w:val="20"/>
      <w:szCs w:val="20"/>
    </w:rPr>
  </w:style>
  <w:style w:type="character" w:customStyle="1" w:styleId="TextonotapieCar">
    <w:name w:val="Texto nota pie Car"/>
    <w:basedOn w:val="Fuentedeprrafopredeter"/>
    <w:link w:val="Textonotapie"/>
    <w:uiPriority w:val="99"/>
    <w:semiHidden/>
    <w:rsid w:val="00B937EF"/>
    <w:rPr>
      <w:sz w:val="20"/>
      <w:szCs w:val="20"/>
    </w:rPr>
  </w:style>
  <w:style w:type="character" w:styleId="Refdenotaalpie">
    <w:name w:val="footnote reference"/>
    <w:rsid w:val="00B937EF"/>
    <w:rPr>
      <w:vertAlign w:val="superscript"/>
    </w:rPr>
  </w:style>
  <w:style w:type="character" w:customStyle="1" w:styleId="Hipervnculo1">
    <w:name w:val="Hipervínculo1"/>
    <w:basedOn w:val="Fuentedeprrafopredeter"/>
    <w:uiPriority w:val="99"/>
    <w:unhideWhenUsed/>
    <w:rsid w:val="000E7101"/>
    <w:rPr>
      <w:color w:val="00B050"/>
      <w:u w:val="single"/>
    </w:rPr>
  </w:style>
  <w:style w:type="character" w:styleId="Hipervnculo">
    <w:name w:val="Hyperlink"/>
    <w:basedOn w:val="Fuentedeprrafopredeter"/>
    <w:uiPriority w:val="99"/>
    <w:semiHidden/>
    <w:unhideWhenUsed/>
    <w:rsid w:val="000E710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profesional.com/legales/288559-rosenkrantz-el-poder-judicial-atraviesa-una-crisis-de-legitimidad-complej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CFF48-C4B4-493E-853D-98C309DB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25</Pages>
  <Words>8197</Words>
  <Characters>45085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Omar Benabentos</dc:creator>
  <cp:keywords/>
  <dc:description/>
  <cp:lastModifiedBy>Dr. Omar Benabentos</cp:lastModifiedBy>
  <cp:revision>15</cp:revision>
  <dcterms:created xsi:type="dcterms:W3CDTF">2025-09-15T22:14:00Z</dcterms:created>
  <dcterms:modified xsi:type="dcterms:W3CDTF">2025-09-21T17:06:00Z</dcterms:modified>
</cp:coreProperties>
</file>