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604" w:rsidRDefault="00672501" w:rsidP="00E97111">
      <w:pPr>
        <w:spacing w:after="0" w:line="240" w:lineRule="auto"/>
        <w:jc w:val="both"/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</w:pPr>
      <w:r w:rsidRPr="008B7604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>Conferencia para exponer en el</w:t>
      </w:r>
    </w:p>
    <w:p w:rsidR="00C30E7A" w:rsidRDefault="00C30E7A" w:rsidP="00E97111">
      <w:pPr>
        <w:spacing w:after="0" w:line="240" w:lineRule="auto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  <w:bookmarkStart w:id="0" w:name="_GoBack"/>
      <w:bookmarkEnd w:id="0"/>
    </w:p>
    <w:p w:rsidR="008B7604" w:rsidRDefault="00672501" w:rsidP="00E97111">
      <w:pPr>
        <w:spacing w:after="0" w:line="240" w:lineRule="auto"/>
        <w:jc w:val="both"/>
        <w:rPr>
          <w:rFonts w:ascii="Verdana" w:hAnsi="Verdana" w:cs="Times New Roman"/>
          <w:b/>
          <w:color w:val="000000"/>
          <w:sz w:val="24"/>
          <w:szCs w:val="24"/>
          <w:shd w:val="clear" w:color="auto" w:fill="FFFFFF"/>
          <w:lang w:val="es-MX"/>
        </w:rPr>
      </w:pPr>
      <w:r w:rsidRPr="008B7604">
        <w:rPr>
          <w:rFonts w:ascii="Verdana" w:hAnsi="Verdana" w:cs="Times New Roman"/>
          <w:b/>
          <w:color w:val="000000"/>
          <w:sz w:val="24"/>
          <w:szCs w:val="24"/>
          <w:shd w:val="clear" w:color="auto" w:fill="FFFFFF"/>
          <w:lang w:val="es-MX"/>
        </w:rPr>
        <w:t>CONGRESO DE DERECHO PROCESAL GARANTISTA</w:t>
      </w:r>
      <w:r w:rsidRPr="008B7604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 xml:space="preserve"> a celebrarse en la ciudad</w:t>
      </w:r>
      <w:r w:rsidR="008B7604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 xml:space="preserve"> </w:t>
      </w:r>
      <w:r w:rsidRPr="008B7604">
        <w:rPr>
          <w:rFonts w:ascii="Verdana" w:hAnsi="Verdana" w:cs="Times New Roman"/>
          <w:b/>
          <w:color w:val="000000"/>
          <w:sz w:val="24"/>
          <w:szCs w:val="24"/>
          <w:shd w:val="clear" w:color="auto" w:fill="FFFFFF"/>
          <w:lang w:val="es-MX"/>
        </w:rPr>
        <w:t>AZ</w:t>
      </w:r>
      <w:r w:rsidR="008B7604">
        <w:rPr>
          <w:rFonts w:ascii="Verdana" w:hAnsi="Verdana" w:cs="Times New Roman"/>
          <w:b/>
          <w:color w:val="000000"/>
          <w:sz w:val="24"/>
          <w:szCs w:val="24"/>
          <w:shd w:val="clear" w:color="auto" w:fill="FFFFFF"/>
          <w:lang w:val="es-MX"/>
        </w:rPr>
        <w:t xml:space="preserve">UL, 8,9 y 10 de OCTUBRE DE 2025 </w:t>
      </w:r>
    </w:p>
    <w:p w:rsidR="008B7604" w:rsidRDefault="008B7604" w:rsidP="00E97111">
      <w:pPr>
        <w:spacing w:after="0" w:line="240" w:lineRule="auto"/>
        <w:jc w:val="both"/>
        <w:rPr>
          <w:rFonts w:ascii="Verdana" w:hAnsi="Verdana" w:cs="Times New Roman"/>
          <w:b/>
          <w:color w:val="000000"/>
          <w:sz w:val="24"/>
          <w:szCs w:val="24"/>
          <w:shd w:val="clear" w:color="auto" w:fill="FFFFFF"/>
          <w:lang w:val="es-MX"/>
        </w:rPr>
      </w:pPr>
    </w:p>
    <w:p w:rsidR="008B7604" w:rsidRDefault="008B7604" w:rsidP="00E97111">
      <w:pPr>
        <w:spacing w:after="0" w:line="240" w:lineRule="auto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  <w:r>
        <w:rPr>
          <w:rFonts w:ascii="Verdana" w:hAnsi="Verdana" w:cs="Times New Roman"/>
          <w:b/>
          <w:color w:val="000000"/>
          <w:sz w:val="24"/>
          <w:szCs w:val="24"/>
          <w:shd w:val="clear" w:color="auto" w:fill="FFFFFF"/>
          <w:lang w:val="es-MX"/>
        </w:rPr>
        <w:t xml:space="preserve">Expositor: </w:t>
      </w:r>
      <w:r w:rsidR="00672501" w:rsidRPr="008B7604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>Luis Carlos Cabezas Moreno</w:t>
      </w:r>
    </w:p>
    <w:p w:rsidR="008B7604" w:rsidRDefault="008B7604" w:rsidP="00E97111">
      <w:pPr>
        <w:spacing w:after="0" w:line="240" w:lineRule="auto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</w:p>
    <w:p w:rsidR="001E491F" w:rsidRDefault="00672501" w:rsidP="00E97111">
      <w:pPr>
        <w:spacing w:after="0" w:line="240" w:lineRule="auto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  <w:r w:rsidRPr="008B7604">
        <w:rPr>
          <w:rFonts w:ascii="Verdana" w:hAnsi="Verdana" w:cs="Times New Roman"/>
          <w:b/>
          <w:color w:val="000000"/>
          <w:sz w:val="24"/>
          <w:szCs w:val="24"/>
          <w:shd w:val="clear" w:color="auto" w:fill="FFFFFF"/>
          <w:lang w:val="es-MX"/>
        </w:rPr>
        <w:t>Hacia una determinación del concepto de evidencia y su función en el procesal penal</w:t>
      </w:r>
      <w:r w:rsidR="001E491F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 xml:space="preserve">. </w:t>
      </w:r>
      <w:r w:rsidRPr="008B7604">
        <w:rPr>
          <w:rFonts w:ascii="Verdana" w:hAnsi="Verdana" w:cs="Times New Roman"/>
          <w:b/>
          <w:color w:val="000000"/>
          <w:sz w:val="24"/>
          <w:szCs w:val="24"/>
          <w:shd w:val="clear" w:color="auto" w:fill="FFFFFF"/>
          <w:lang w:val="es-MX"/>
        </w:rPr>
        <w:t>Replanteos procesales en un mundo cambiante</w:t>
      </w:r>
      <w:r w:rsidR="001E491F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 xml:space="preserve"> </w:t>
      </w:r>
      <w:r w:rsidRPr="008B7604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>(¿Verdaderos cambios o agendas impuestas?)</w:t>
      </w:r>
    </w:p>
    <w:p w:rsidR="001E491F" w:rsidRDefault="001E491F" w:rsidP="00E97111">
      <w:pPr>
        <w:spacing w:after="0" w:line="240" w:lineRule="auto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</w:p>
    <w:p w:rsidR="001E491F" w:rsidRDefault="001E491F" w:rsidP="001E491F">
      <w:pPr>
        <w:spacing w:after="0" w:line="240" w:lineRule="auto"/>
        <w:jc w:val="both"/>
        <w:rPr>
          <w:rFonts w:ascii="Verdana" w:hAnsi="Verdana" w:cs="Times New Roman"/>
          <w:b/>
          <w:color w:val="000000"/>
          <w:sz w:val="24"/>
          <w:szCs w:val="24"/>
          <w:shd w:val="clear" w:color="auto" w:fill="FFFFFF"/>
          <w:lang w:val="es-MX"/>
        </w:rPr>
      </w:pPr>
      <w:r>
        <w:rPr>
          <w:rFonts w:ascii="Verdana" w:hAnsi="Verdana" w:cs="Times New Roman"/>
          <w:b/>
          <w:color w:val="000000"/>
          <w:sz w:val="24"/>
          <w:szCs w:val="24"/>
          <w:shd w:val="clear" w:color="auto" w:fill="FFFFFF"/>
          <w:lang w:val="es-MX"/>
        </w:rPr>
        <w:t>¿QUE ES LA EVIDENCIA?</w:t>
      </w:r>
    </w:p>
    <w:p w:rsidR="001E491F" w:rsidRDefault="001E491F" w:rsidP="001E491F">
      <w:pPr>
        <w:spacing w:after="0" w:line="240" w:lineRule="auto"/>
        <w:jc w:val="both"/>
        <w:rPr>
          <w:rFonts w:ascii="Verdana" w:hAnsi="Verdana" w:cs="Times New Roman"/>
          <w:b/>
          <w:color w:val="000000"/>
          <w:sz w:val="24"/>
          <w:szCs w:val="24"/>
          <w:shd w:val="clear" w:color="auto" w:fill="FFFFFF"/>
          <w:lang w:val="es-MX"/>
        </w:rPr>
      </w:pPr>
    </w:p>
    <w:p w:rsidR="001E491F" w:rsidRPr="00FA2531" w:rsidRDefault="00672501" w:rsidP="00FA253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</w:pPr>
      <w:r w:rsidRPr="00FA2531">
        <w:rPr>
          <w:rFonts w:ascii="Verdana" w:hAnsi="Verdana" w:cs="Times New Roman"/>
          <w:b/>
          <w:color w:val="000000"/>
          <w:sz w:val="24"/>
          <w:szCs w:val="24"/>
          <w:shd w:val="clear" w:color="auto" w:fill="FFFFFF"/>
          <w:lang w:val="es-MX"/>
        </w:rPr>
        <w:t>CONCEPTO</w:t>
      </w:r>
    </w:p>
    <w:p w:rsidR="001E491F" w:rsidRDefault="001E491F" w:rsidP="001E491F">
      <w:pPr>
        <w:spacing w:after="0" w:line="240" w:lineRule="auto"/>
        <w:jc w:val="both"/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</w:pPr>
    </w:p>
    <w:p w:rsidR="0002544F" w:rsidRDefault="00672501" w:rsidP="001E491F">
      <w:pPr>
        <w:spacing w:after="0" w:line="240" w:lineRule="auto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  <w:r w:rsidRPr="001E491F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>La evidencia puede definirse como todo elemento fáctico o informativo que, obtenido legalmente, sirve para probar o refutar hechos relevantes para la resolución del caso penal.</w:t>
      </w:r>
    </w:p>
    <w:p w:rsidR="0002544F" w:rsidRDefault="0002544F" w:rsidP="001E491F">
      <w:pPr>
        <w:spacing w:after="0" w:line="240" w:lineRule="auto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</w:p>
    <w:p w:rsidR="0002544F" w:rsidRDefault="00672501" w:rsidP="001E491F">
      <w:pPr>
        <w:spacing w:after="0" w:line="240" w:lineRule="auto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  <w:r w:rsidRPr="001E491F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>En otras palabras, es todo aquello que permite al juez formar su convicción sobre la verdad o falsedad de los hechos imputados.</w:t>
      </w:r>
    </w:p>
    <w:p w:rsidR="0002544F" w:rsidRDefault="0002544F" w:rsidP="001E491F">
      <w:pPr>
        <w:spacing w:after="0" w:line="240" w:lineRule="auto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</w:p>
    <w:p w:rsidR="0002544F" w:rsidRDefault="00672501" w:rsidP="001E491F">
      <w:pPr>
        <w:spacing w:after="0" w:line="240" w:lineRule="auto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  <w:r w:rsidRPr="001E491F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 xml:space="preserve">En el ámbito del proceso penal, la evidencia es uno de los pilares fundamentales para lograr una justicia objetiva. Por ello, determinar con </w:t>
      </w:r>
      <w:r w:rsidR="0002544F" w:rsidRPr="001E491F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>precisión, cuál</w:t>
      </w:r>
      <w:r w:rsidRPr="001E491F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 xml:space="preserve"> es su función, es lo que </w:t>
      </w:r>
      <w:r w:rsidR="0002544F" w:rsidRPr="001E491F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>permitirá asegurar</w:t>
      </w:r>
      <w:r w:rsidRPr="001E491F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 xml:space="preserve"> el respeto al debido proceso, la legalidad de las actuaciones y, sobre todo, la garantía de una decisión judicial justa.</w:t>
      </w:r>
    </w:p>
    <w:p w:rsidR="0002544F" w:rsidRDefault="0002544F" w:rsidP="001E491F">
      <w:pPr>
        <w:spacing w:after="0" w:line="240" w:lineRule="auto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</w:p>
    <w:p w:rsidR="00FA2531" w:rsidRDefault="00FA2531" w:rsidP="00FA2531">
      <w:pPr>
        <w:spacing w:after="0" w:line="240" w:lineRule="auto"/>
        <w:ind w:left="720" w:hanging="360"/>
        <w:jc w:val="both"/>
        <w:rPr>
          <w:rFonts w:ascii="Verdana" w:hAnsi="Verdana" w:cs="Times New Roman"/>
          <w:b/>
          <w:color w:val="000000"/>
          <w:sz w:val="24"/>
          <w:szCs w:val="24"/>
          <w:shd w:val="clear" w:color="auto" w:fill="FFFFFF"/>
          <w:lang w:val="es-MX"/>
        </w:rPr>
      </w:pPr>
      <w:r>
        <w:rPr>
          <w:rFonts w:ascii="Verdana" w:hAnsi="Verdana" w:cs="Times New Roman"/>
          <w:b/>
          <w:color w:val="000000"/>
          <w:sz w:val="24"/>
          <w:szCs w:val="24"/>
          <w:shd w:val="clear" w:color="auto" w:fill="FFFFFF"/>
          <w:lang w:val="es-MX"/>
        </w:rPr>
        <w:t xml:space="preserve">2. </w:t>
      </w:r>
      <w:r w:rsidR="00672501" w:rsidRPr="001E491F">
        <w:rPr>
          <w:rFonts w:ascii="Verdana" w:hAnsi="Verdana" w:cs="Times New Roman"/>
          <w:b/>
          <w:color w:val="000000"/>
          <w:sz w:val="24"/>
          <w:szCs w:val="24"/>
          <w:shd w:val="clear" w:color="auto" w:fill="FFFFFF"/>
          <w:lang w:val="es-MX"/>
        </w:rPr>
        <w:t>DIFERE</w:t>
      </w:r>
      <w:r>
        <w:rPr>
          <w:rFonts w:ascii="Verdana" w:hAnsi="Verdana" w:cs="Times New Roman"/>
          <w:b/>
          <w:color w:val="000000"/>
          <w:sz w:val="24"/>
          <w:szCs w:val="24"/>
          <w:shd w:val="clear" w:color="auto" w:fill="FFFFFF"/>
          <w:lang w:val="es-MX"/>
        </w:rPr>
        <w:t>NCIA CON LA PRUEBA y el INDICIO</w:t>
      </w:r>
    </w:p>
    <w:p w:rsidR="00FA2531" w:rsidRDefault="00FA2531" w:rsidP="001E491F">
      <w:pPr>
        <w:spacing w:after="0" w:line="240" w:lineRule="auto"/>
        <w:jc w:val="both"/>
        <w:rPr>
          <w:rFonts w:ascii="Verdana" w:hAnsi="Verdana" w:cs="Times New Roman"/>
          <w:b/>
          <w:color w:val="000000"/>
          <w:sz w:val="24"/>
          <w:szCs w:val="24"/>
          <w:shd w:val="clear" w:color="auto" w:fill="FFFFFF"/>
          <w:lang w:val="es-MX"/>
        </w:rPr>
      </w:pPr>
    </w:p>
    <w:p w:rsidR="00FA2531" w:rsidRDefault="00FA2531" w:rsidP="001E491F">
      <w:pPr>
        <w:spacing w:after="0" w:line="240" w:lineRule="auto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  <w:r>
        <w:rPr>
          <w:rFonts w:ascii="Verdana" w:hAnsi="Verdana" w:cs="Times New Roman"/>
          <w:b/>
          <w:color w:val="000000"/>
          <w:sz w:val="24"/>
          <w:szCs w:val="24"/>
          <w:shd w:val="clear" w:color="auto" w:fill="FFFFFF"/>
          <w:lang w:val="es-MX"/>
        </w:rPr>
        <w:t xml:space="preserve">Indicios: </w:t>
      </w:r>
      <w:r w:rsidR="00672501" w:rsidRPr="001E491F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 xml:space="preserve">Los indicios son meras </w:t>
      </w:r>
      <w:r w:rsidRPr="001E491F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>señales, o</w:t>
      </w:r>
      <w:r w:rsidR="00672501" w:rsidRPr="001E491F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 xml:space="preserve"> </w:t>
      </w:r>
      <w:r w:rsidRPr="001E491F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>circunstancias, que</w:t>
      </w:r>
      <w:r w:rsidR="00672501" w:rsidRPr="001E491F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 xml:space="preserve"> sugieren la comisión de un delito, pero que por sí solos no son suficientes para probarlo.</w:t>
      </w:r>
    </w:p>
    <w:p w:rsidR="00FA2531" w:rsidRDefault="00FA2531" w:rsidP="001E491F">
      <w:pPr>
        <w:spacing w:after="0" w:line="240" w:lineRule="auto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</w:p>
    <w:p w:rsidR="00FA2531" w:rsidRDefault="00672501" w:rsidP="001E491F">
      <w:pPr>
        <w:spacing w:after="0" w:line="240" w:lineRule="auto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  <w:r w:rsidRPr="001E491F">
        <w:rPr>
          <w:rFonts w:ascii="Verdana" w:hAnsi="Verdana" w:cs="Times New Roman"/>
          <w:b/>
          <w:color w:val="000000"/>
          <w:sz w:val="24"/>
          <w:szCs w:val="24"/>
          <w:shd w:val="clear" w:color="auto" w:fill="FFFFFF"/>
          <w:lang w:val="es-MX"/>
        </w:rPr>
        <w:t>Evidencia y Prueba</w:t>
      </w:r>
      <w:r w:rsidR="00FA2531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 xml:space="preserve">: </w:t>
      </w:r>
      <w:r w:rsidRPr="001E491F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>Es común usar "evidencia" y "prueba" como sinónimos, pero existe una diferencia conceptual importante:</w:t>
      </w:r>
    </w:p>
    <w:p w:rsidR="00FA2531" w:rsidRDefault="00FA2531" w:rsidP="001E491F">
      <w:pPr>
        <w:spacing w:after="0" w:line="240" w:lineRule="auto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</w:p>
    <w:p w:rsidR="00FA2531" w:rsidRDefault="00672501" w:rsidP="001E491F">
      <w:pPr>
        <w:spacing w:after="0" w:line="240" w:lineRule="auto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  <w:r w:rsidRPr="001E491F">
        <w:rPr>
          <w:rFonts w:ascii="Verdana" w:hAnsi="Verdana" w:cs="Times New Roman"/>
          <w:b/>
          <w:color w:val="000000"/>
          <w:sz w:val="24"/>
          <w:szCs w:val="24"/>
          <w:shd w:val="clear" w:color="auto" w:fill="FFFFFF"/>
          <w:lang w:val="es-MX"/>
        </w:rPr>
        <w:t>Evidencia</w:t>
      </w:r>
      <w:r w:rsidRPr="001E491F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>: hace referencia a los elementos materiales o inmateriales (documentos, objetos, testimonios, etc.) que pueden tener relevancia para el caso.</w:t>
      </w:r>
    </w:p>
    <w:p w:rsidR="00FA2531" w:rsidRDefault="00FA2531" w:rsidP="001E491F">
      <w:pPr>
        <w:spacing w:after="0" w:line="240" w:lineRule="auto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</w:p>
    <w:p w:rsidR="00FA2531" w:rsidRDefault="00672501" w:rsidP="001E491F">
      <w:pPr>
        <w:spacing w:after="0" w:line="240" w:lineRule="auto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  <w:r w:rsidRPr="001E491F">
        <w:rPr>
          <w:rFonts w:ascii="Verdana" w:hAnsi="Verdana" w:cs="Times New Roman"/>
          <w:b/>
          <w:color w:val="000000"/>
          <w:sz w:val="24"/>
          <w:szCs w:val="24"/>
          <w:shd w:val="clear" w:color="auto" w:fill="FFFFFF"/>
          <w:lang w:val="es-MX"/>
        </w:rPr>
        <w:t>Prueba</w:t>
      </w:r>
      <w:r w:rsidRPr="001E491F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>: es la actividad procesal mediante la cual se introduce y se valora esa evidencia dentro del juicio.</w:t>
      </w:r>
      <w:r w:rsidR="00FA2531">
        <w:rPr>
          <w:rFonts w:ascii="Verdana" w:hAnsi="Verdana" w:cs="Times New Roman"/>
          <w:color w:val="000000"/>
          <w:sz w:val="24"/>
          <w:szCs w:val="24"/>
          <w:lang w:val="es-MX"/>
        </w:rPr>
        <w:t xml:space="preserve"> </w:t>
      </w:r>
    </w:p>
    <w:p w:rsidR="00FA2531" w:rsidRDefault="00FA2531" w:rsidP="001E491F">
      <w:pPr>
        <w:spacing w:after="0" w:line="240" w:lineRule="auto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</w:p>
    <w:p w:rsidR="00FA2531" w:rsidRDefault="00FA2531" w:rsidP="001E491F">
      <w:pPr>
        <w:spacing w:after="0" w:line="240" w:lineRule="auto"/>
        <w:jc w:val="both"/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</w:pPr>
      <w:r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 xml:space="preserve">Así, la </w:t>
      </w:r>
      <w:r w:rsidR="00672501" w:rsidRPr="001E491F">
        <w:rPr>
          <w:rFonts w:ascii="Verdana" w:hAnsi="Verdana" w:cs="Times New Roman"/>
          <w:b/>
          <w:color w:val="000000"/>
          <w:sz w:val="24"/>
          <w:szCs w:val="24"/>
          <w:shd w:val="clear" w:color="auto" w:fill="FFFFFF"/>
          <w:lang w:val="es-MX"/>
        </w:rPr>
        <w:t>evidencia es el contenido</w:t>
      </w:r>
      <w:r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 xml:space="preserve">; la </w:t>
      </w:r>
      <w:r w:rsidR="00672501" w:rsidRPr="001E491F">
        <w:rPr>
          <w:rFonts w:ascii="Verdana" w:hAnsi="Verdana" w:cs="Times New Roman"/>
          <w:b/>
          <w:color w:val="000000"/>
          <w:sz w:val="24"/>
          <w:szCs w:val="24"/>
          <w:shd w:val="clear" w:color="auto" w:fill="FFFFFF"/>
          <w:lang w:val="es-MX"/>
        </w:rPr>
        <w:t>prueba, el procedimiento formal para su valoración</w:t>
      </w:r>
      <w:r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>.</w:t>
      </w:r>
    </w:p>
    <w:p w:rsidR="00FA2531" w:rsidRDefault="00FA2531" w:rsidP="001E491F">
      <w:pPr>
        <w:spacing w:after="0" w:line="240" w:lineRule="auto"/>
        <w:jc w:val="both"/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</w:pPr>
    </w:p>
    <w:p w:rsidR="00FA2531" w:rsidRDefault="00672501" w:rsidP="001E491F">
      <w:pPr>
        <w:spacing w:after="0" w:line="240" w:lineRule="auto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  <w:r w:rsidRPr="001E491F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>En el proceso penal, la evidencia juega un papel crucial al ser el sustento fáctico para la toma de decisiones judiciales. Se refiere a *cualquier elemento que pueda ser presentado en el juicio para probar la existencia de un hecho punible* o la responsabilidad de un acusado. La evidencia, ya sea física, documental o testimonial, debe ser valorada por el juez para determinar si es suficiente para sustentar una condena o absolución.</w:t>
      </w:r>
    </w:p>
    <w:p w:rsidR="00FA2531" w:rsidRDefault="00FA2531" w:rsidP="001E491F">
      <w:pPr>
        <w:spacing w:after="0" w:line="240" w:lineRule="auto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</w:p>
    <w:p w:rsidR="00FA2531" w:rsidRPr="00FA2531" w:rsidRDefault="00672501" w:rsidP="00FA2531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</w:pPr>
      <w:r w:rsidRPr="00FA2531">
        <w:rPr>
          <w:rFonts w:ascii="Verdana" w:hAnsi="Verdana" w:cs="Times New Roman"/>
          <w:b/>
          <w:color w:val="000000"/>
          <w:sz w:val="24"/>
          <w:szCs w:val="24"/>
          <w:shd w:val="clear" w:color="auto" w:fill="FFFFFF"/>
          <w:lang w:val="es-MX"/>
        </w:rPr>
        <w:t>CLASIFICACIÓN</w:t>
      </w:r>
      <w:r w:rsidR="00FA2531" w:rsidRPr="00FA2531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 xml:space="preserve"> </w:t>
      </w:r>
      <w:r w:rsidRPr="00FA2531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>Las evidencias se pueden clasificar en distintas categorías, entre ellas:</w:t>
      </w:r>
    </w:p>
    <w:p w:rsidR="00FA2531" w:rsidRDefault="00FA2531" w:rsidP="00FA2531">
      <w:pPr>
        <w:pStyle w:val="Prrafodelista"/>
        <w:spacing w:after="0" w:line="240" w:lineRule="auto"/>
        <w:jc w:val="both"/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</w:pPr>
    </w:p>
    <w:p w:rsidR="00FA2531" w:rsidRDefault="00FA2531" w:rsidP="00FA2531">
      <w:pPr>
        <w:pStyle w:val="Prrafodelista"/>
        <w:numPr>
          <w:ilvl w:val="1"/>
          <w:numId w:val="3"/>
        </w:numPr>
        <w:spacing w:after="0" w:line="240" w:lineRule="auto"/>
        <w:jc w:val="both"/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</w:pPr>
      <w:r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 xml:space="preserve">Según su </w:t>
      </w:r>
      <w:r w:rsidR="00672501" w:rsidRPr="00FA2531">
        <w:rPr>
          <w:rFonts w:ascii="Verdana" w:hAnsi="Verdana" w:cs="Times New Roman"/>
          <w:b/>
          <w:color w:val="000000"/>
          <w:sz w:val="24"/>
          <w:szCs w:val="24"/>
          <w:shd w:val="clear" w:color="auto" w:fill="FFFFFF"/>
          <w:lang w:val="es-MX"/>
        </w:rPr>
        <w:t>naturaleza</w:t>
      </w:r>
    </w:p>
    <w:p w:rsidR="00FA2531" w:rsidRDefault="00FA2531" w:rsidP="00FA2531">
      <w:pPr>
        <w:spacing w:after="0" w:line="240" w:lineRule="auto"/>
        <w:ind w:left="720"/>
        <w:jc w:val="both"/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</w:pPr>
    </w:p>
    <w:p w:rsidR="00FA2531" w:rsidRDefault="00FA2531" w:rsidP="00FA2531">
      <w:pPr>
        <w:spacing w:after="0" w:line="240" w:lineRule="auto"/>
        <w:ind w:left="720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  <w:r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lastRenderedPageBreak/>
        <w:t xml:space="preserve">• 3.1.1. Evidencia </w:t>
      </w:r>
      <w:r w:rsidR="00672501" w:rsidRPr="00FA2531">
        <w:rPr>
          <w:rFonts w:ascii="Verdana" w:hAnsi="Verdana" w:cs="Times New Roman"/>
          <w:b/>
          <w:color w:val="000000"/>
          <w:sz w:val="24"/>
          <w:szCs w:val="24"/>
          <w:shd w:val="clear" w:color="auto" w:fill="FFFFFF"/>
          <w:lang w:val="es-MX"/>
        </w:rPr>
        <w:t>física</w:t>
      </w:r>
      <w:r w:rsidR="00672501" w:rsidRPr="00FA2531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 xml:space="preserve"> o material: objetos, armas, documentos, grabaciones.</w:t>
      </w:r>
    </w:p>
    <w:p w:rsidR="00FA2531" w:rsidRDefault="00672501" w:rsidP="00FA2531">
      <w:pPr>
        <w:spacing w:after="0" w:line="240" w:lineRule="auto"/>
        <w:ind w:left="720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  <w:r w:rsidRPr="00FA2531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 xml:space="preserve">• </w:t>
      </w:r>
      <w:r w:rsidRPr="00FA2531">
        <w:rPr>
          <w:rFonts w:ascii="Tahoma" w:hAnsi="Tahoma" w:cs="Tahoma"/>
          <w:color w:val="000000"/>
          <w:sz w:val="24"/>
          <w:szCs w:val="24"/>
          <w:shd w:val="clear" w:color="auto" w:fill="FFFFFF"/>
          <w:lang w:val="es-MX"/>
        </w:rPr>
        <w:t>⁠</w:t>
      </w:r>
      <w:r w:rsidR="00FA2531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 xml:space="preserve">3.1.2. Evidencia </w:t>
      </w:r>
      <w:r w:rsidRPr="00FA2531">
        <w:rPr>
          <w:rFonts w:ascii="Verdana" w:hAnsi="Verdana" w:cs="Times New Roman"/>
          <w:b/>
          <w:color w:val="000000"/>
          <w:sz w:val="24"/>
          <w:szCs w:val="24"/>
          <w:shd w:val="clear" w:color="auto" w:fill="FFFFFF"/>
          <w:lang w:val="es-MX"/>
        </w:rPr>
        <w:t>testimonial</w:t>
      </w:r>
      <w:r w:rsidRPr="00FA2531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>: declaraciones de testigos, víctimas o acusados.</w:t>
      </w:r>
    </w:p>
    <w:p w:rsidR="00FA2531" w:rsidRDefault="00672501" w:rsidP="00FA2531">
      <w:pPr>
        <w:spacing w:after="0" w:line="240" w:lineRule="auto"/>
        <w:ind w:left="720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  <w:r w:rsidRPr="00FA2531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 xml:space="preserve">• </w:t>
      </w:r>
      <w:r w:rsidRPr="00FA2531">
        <w:rPr>
          <w:rFonts w:ascii="Tahoma" w:hAnsi="Tahoma" w:cs="Tahoma"/>
          <w:color w:val="000000"/>
          <w:sz w:val="24"/>
          <w:szCs w:val="24"/>
          <w:shd w:val="clear" w:color="auto" w:fill="FFFFFF"/>
          <w:lang w:val="es-MX"/>
        </w:rPr>
        <w:t>⁠</w:t>
      </w:r>
      <w:r w:rsidR="00FA2531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 xml:space="preserve">3.1.3. Evidencia </w:t>
      </w:r>
      <w:r w:rsidR="00FA2531">
        <w:rPr>
          <w:rFonts w:ascii="Verdana" w:hAnsi="Verdana" w:cs="Times New Roman"/>
          <w:b/>
          <w:color w:val="000000"/>
          <w:sz w:val="24"/>
          <w:szCs w:val="24"/>
          <w:shd w:val="clear" w:color="auto" w:fill="FFFFFF"/>
          <w:lang w:val="es-MX"/>
        </w:rPr>
        <w:t>documental</w:t>
      </w:r>
      <w:r w:rsidRPr="00FA2531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>: informes, certificados, contratos, mensajes.</w:t>
      </w:r>
    </w:p>
    <w:p w:rsidR="00FA2531" w:rsidRDefault="00672501" w:rsidP="00FA2531">
      <w:pPr>
        <w:spacing w:after="0" w:line="240" w:lineRule="auto"/>
        <w:ind w:left="720"/>
        <w:jc w:val="both"/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</w:pPr>
      <w:r w:rsidRPr="00FA2531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 xml:space="preserve">• </w:t>
      </w:r>
      <w:r w:rsidRPr="00FA2531">
        <w:rPr>
          <w:rFonts w:ascii="Tahoma" w:hAnsi="Tahoma" w:cs="Tahoma"/>
          <w:color w:val="000000"/>
          <w:sz w:val="24"/>
          <w:szCs w:val="24"/>
          <w:shd w:val="clear" w:color="auto" w:fill="FFFFFF"/>
          <w:lang w:val="es-MX"/>
        </w:rPr>
        <w:t>⁠</w:t>
      </w:r>
      <w:r w:rsidR="00FA2531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 xml:space="preserve">3.1.4. Evidencia </w:t>
      </w:r>
      <w:r w:rsidRPr="00FA2531">
        <w:rPr>
          <w:rFonts w:ascii="Verdana" w:hAnsi="Verdana" w:cs="Times New Roman"/>
          <w:b/>
          <w:color w:val="000000"/>
          <w:sz w:val="24"/>
          <w:szCs w:val="24"/>
          <w:shd w:val="clear" w:color="auto" w:fill="FFFFFF"/>
          <w:lang w:val="es-MX"/>
        </w:rPr>
        <w:t>pericial</w:t>
      </w:r>
      <w:r w:rsidRPr="00FA2531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>: opiniones téc</w:t>
      </w:r>
      <w:r w:rsidR="00FA2531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>nicas de los Expertos</w:t>
      </w:r>
    </w:p>
    <w:p w:rsidR="004C695C" w:rsidRDefault="004C695C" w:rsidP="00FA2531">
      <w:pPr>
        <w:spacing w:after="0" w:line="240" w:lineRule="auto"/>
        <w:ind w:left="720"/>
        <w:jc w:val="both"/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</w:pPr>
    </w:p>
    <w:p w:rsidR="004C695C" w:rsidRPr="004C695C" w:rsidRDefault="004C695C" w:rsidP="004C695C">
      <w:pPr>
        <w:pStyle w:val="Prrafodelista"/>
        <w:numPr>
          <w:ilvl w:val="1"/>
          <w:numId w:val="3"/>
        </w:numPr>
        <w:spacing w:after="0" w:line="240" w:lineRule="auto"/>
        <w:jc w:val="both"/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</w:pPr>
      <w:r w:rsidRPr="004C695C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 xml:space="preserve">Según su </w:t>
      </w:r>
      <w:r w:rsidR="00672501" w:rsidRPr="004C695C">
        <w:rPr>
          <w:rFonts w:ascii="Verdana" w:hAnsi="Verdana" w:cs="Times New Roman"/>
          <w:b/>
          <w:color w:val="000000"/>
          <w:sz w:val="24"/>
          <w:szCs w:val="24"/>
          <w:shd w:val="clear" w:color="auto" w:fill="FFFFFF"/>
          <w:lang w:val="es-MX"/>
        </w:rPr>
        <w:t>origen</w:t>
      </w:r>
    </w:p>
    <w:p w:rsidR="004C695C" w:rsidRDefault="004C695C" w:rsidP="004C695C">
      <w:pPr>
        <w:pStyle w:val="Prrafodelista"/>
        <w:spacing w:after="0" w:line="240" w:lineRule="auto"/>
        <w:ind w:left="1440"/>
        <w:jc w:val="both"/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</w:pPr>
    </w:p>
    <w:p w:rsidR="004C695C" w:rsidRDefault="004C695C" w:rsidP="004C695C">
      <w:pPr>
        <w:pStyle w:val="Prrafodelista"/>
        <w:spacing w:after="0" w:line="240" w:lineRule="auto"/>
        <w:ind w:left="1440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  <w:r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 xml:space="preserve">• 3.2.1. Evidencia </w:t>
      </w:r>
      <w:r w:rsidR="00672501" w:rsidRPr="004C695C">
        <w:rPr>
          <w:rFonts w:ascii="Verdana" w:hAnsi="Verdana" w:cs="Times New Roman"/>
          <w:b/>
          <w:color w:val="000000"/>
          <w:sz w:val="24"/>
          <w:szCs w:val="24"/>
          <w:shd w:val="clear" w:color="auto" w:fill="FFFFFF"/>
          <w:lang w:val="es-MX"/>
        </w:rPr>
        <w:t>directa</w:t>
      </w:r>
      <w:r w:rsidR="00672501" w:rsidRPr="004C695C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>: demuestra de manera clara un hecho (por ejemplo, un video del delito).</w:t>
      </w:r>
    </w:p>
    <w:p w:rsidR="004C695C" w:rsidRDefault="004C695C" w:rsidP="004C695C">
      <w:pPr>
        <w:pStyle w:val="Prrafodelista"/>
        <w:spacing w:after="0" w:line="240" w:lineRule="auto"/>
        <w:ind w:left="1440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</w:p>
    <w:p w:rsidR="004C695C" w:rsidRDefault="00672501" w:rsidP="004C695C">
      <w:pPr>
        <w:pStyle w:val="Prrafodelista"/>
        <w:spacing w:after="0" w:line="240" w:lineRule="auto"/>
        <w:ind w:left="1440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  <w:r w:rsidRPr="004C695C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 xml:space="preserve">• 3.2.2. </w:t>
      </w:r>
      <w:r w:rsidRPr="004C695C">
        <w:rPr>
          <w:rFonts w:ascii="Tahoma" w:hAnsi="Tahoma" w:cs="Tahoma"/>
          <w:color w:val="000000"/>
          <w:sz w:val="24"/>
          <w:szCs w:val="24"/>
          <w:shd w:val="clear" w:color="auto" w:fill="FFFFFF"/>
          <w:lang w:val="es-MX"/>
        </w:rPr>
        <w:t>⁠</w:t>
      </w:r>
      <w:r w:rsidRPr="004C695C">
        <w:rPr>
          <w:rFonts w:ascii="Verdana" w:hAnsi="Verdana" w:cs="Times New Roman"/>
          <w:b/>
          <w:color w:val="000000"/>
          <w:sz w:val="24"/>
          <w:szCs w:val="24"/>
          <w:shd w:val="clear" w:color="auto" w:fill="FFFFFF"/>
          <w:lang w:val="es-MX"/>
        </w:rPr>
        <w:t>Evidencia circunstancial o indirecta</w:t>
      </w:r>
      <w:r w:rsidRPr="004C695C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>: requiere de inferencias lógicas (por ejemplo, huellas en la escena del crimen).</w:t>
      </w:r>
    </w:p>
    <w:p w:rsidR="004C695C" w:rsidRDefault="004C695C" w:rsidP="004C695C">
      <w:pPr>
        <w:pStyle w:val="Prrafodelista"/>
        <w:spacing w:after="0" w:line="240" w:lineRule="auto"/>
        <w:ind w:left="1440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</w:p>
    <w:p w:rsidR="004C695C" w:rsidRDefault="004C695C" w:rsidP="004C695C">
      <w:pPr>
        <w:pStyle w:val="Prrafodelista"/>
        <w:spacing w:after="0" w:line="240" w:lineRule="auto"/>
        <w:ind w:hanging="360"/>
        <w:jc w:val="both"/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</w:pPr>
      <w:r>
        <w:rPr>
          <w:rFonts w:ascii="Verdana" w:hAnsi="Verdana" w:cs="Times New Roman"/>
          <w:b/>
          <w:color w:val="000000"/>
          <w:sz w:val="24"/>
          <w:szCs w:val="24"/>
          <w:shd w:val="clear" w:color="auto" w:fill="FFFFFF"/>
          <w:lang w:val="es-MX"/>
        </w:rPr>
        <w:t>4.</w:t>
      </w:r>
      <w:r w:rsidR="00672501" w:rsidRPr="004C695C">
        <w:rPr>
          <w:rFonts w:ascii="Verdana" w:hAnsi="Verdana" w:cs="Times New Roman"/>
          <w:b/>
          <w:color w:val="000000"/>
          <w:sz w:val="24"/>
          <w:szCs w:val="24"/>
          <w:shd w:val="clear" w:color="auto" w:fill="FFFFFF"/>
          <w:lang w:val="es-MX"/>
        </w:rPr>
        <w:t xml:space="preserve"> FUNCIÓN EN EL PROCESO PENAL</w:t>
      </w:r>
    </w:p>
    <w:p w:rsidR="004C695C" w:rsidRDefault="004C695C" w:rsidP="004C695C">
      <w:pPr>
        <w:pStyle w:val="Prrafodelista"/>
        <w:spacing w:after="0" w:line="240" w:lineRule="auto"/>
        <w:ind w:left="0"/>
        <w:jc w:val="both"/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</w:pPr>
    </w:p>
    <w:p w:rsidR="004C695C" w:rsidRDefault="00672501" w:rsidP="004C695C">
      <w:pPr>
        <w:pStyle w:val="Prrafodelista"/>
        <w:spacing w:after="0" w:line="240" w:lineRule="auto"/>
        <w:ind w:left="0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  <w:r w:rsidRPr="004C695C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>La evidencia es uno de los pilares fundamentales para campos como la cien</w:t>
      </w:r>
      <w:r w:rsidR="004C695C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>cia, la auditoría y el derecho.</w:t>
      </w:r>
      <w:r w:rsidRPr="004C695C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 xml:space="preserve"> Y en el ámbito del Derecho Penal, determinar con precisión qué se entiende por evidencia y cuál es su función dentro del </w:t>
      </w:r>
      <w:r w:rsidR="004C695C" w:rsidRPr="004C695C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>proceso, resulta</w:t>
      </w:r>
      <w:r w:rsidRPr="004C695C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 xml:space="preserve"> clave </w:t>
      </w:r>
      <w:r w:rsidR="004C695C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 xml:space="preserve">para </w:t>
      </w:r>
      <w:r w:rsidR="004C695C" w:rsidRPr="004C695C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>asegurar</w:t>
      </w:r>
      <w:r w:rsidRPr="004C695C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 xml:space="preserve"> que se utilicen datos objetivos y </w:t>
      </w:r>
      <w:r w:rsidR="004C695C" w:rsidRPr="004C695C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>fiables, en</w:t>
      </w:r>
      <w:r w:rsidRPr="004C695C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 xml:space="preserve"> lugar de opiniones, lo que permite validar afirmaciones, y </w:t>
      </w:r>
      <w:r w:rsidR="004C695C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 xml:space="preserve">protegernos </w:t>
      </w:r>
      <w:r w:rsidR="004C695C" w:rsidRPr="004C695C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>contra</w:t>
      </w:r>
      <w:r w:rsidRPr="004C695C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 xml:space="preserve"> el fraude y el engaño.</w:t>
      </w:r>
    </w:p>
    <w:p w:rsidR="004C695C" w:rsidRDefault="004C695C" w:rsidP="004C695C">
      <w:pPr>
        <w:pStyle w:val="Prrafodelista"/>
        <w:spacing w:after="0" w:line="240" w:lineRule="auto"/>
        <w:ind w:left="0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</w:p>
    <w:p w:rsidR="004C695C" w:rsidRDefault="00672501" w:rsidP="004C695C">
      <w:pPr>
        <w:pStyle w:val="Prrafodelista"/>
        <w:spacing w:after="0" w:line="240" w:lineRule="auto"/>
        <w:ind w:left="0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  <w:r w:rsidRPr="004C695C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>Debemos validar que la evidencia sea verificable, y permitir tomar decisiones basadas en hechos, no en suposiciones o creencias.  De esta manera servirá</w:t>
      </w:r>
      <w:r w:rsidR="004C695C">
        <w:rPr>
          <w:rFonts w:ascii="Verdana" w:hAnsi="Verdana" w:cs="Times New Roman"/>
          <w:color w:val="000000"/>
          <w:sz w:val="24"/>
          <w:szCs w:val="24"/>
          <w:lang w:val="es-MX"/>
        </w:rPr>
        <w:t xml:space="preserve"> </w:t>
      </w:r>
      <w:r w:rsidRPr="004C695C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>como una barrera contra la información falsa y protegerá los intereses de cada uno de  los actores involucrados en el Derecho Procesal Penal.</w:t>
      </w:r>
    </w:p>
    <w:p w:rsidR="004C695C" w:rsidRDefault="004C695C" w:rsidP="004C695C">
      <w:pPr>
        <w:pStyle w:val="Prrafodelista"/>
        <w:spacing w:after="0" w:line="240" w:lineRule="auto"/>
        <w:ind w:left="0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</w:p>
    <w:p w:rsidR="004C695C" w:rsidRDefault="00672501" w:rsidP="004C695C">
      <w:pPr>
        <w:pStyle w:val="Prrafodelista"/>
        <w:spacing w:after="0" w:line="240" w:lineRule="auto"/>
        <w:ind w:left="0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  <w:r w:rsidRPr="004C695C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>Esto nos lleva a garantizar la toma de decisiones informadas, fomentar la transparencia y la rendición de cuentas, y construir una base sólida para el progreso del conocimiento.</w:t>
      </w:r>
    </w:p>
    <w:p w:rsidR="004C695C" w:rsidRDefault="004C695C" w:rsidP="004C695C">
      <w:pPr>
        <w:pStyle w:val="Prrafodelista"/>
        <w:spacing w:after="0" w:line="240" w:lineRule="auto"/>
        <w:ind w:left="0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</w:p>
    <w:p w:rsidR="004C695C" w:rsidRDefault="00672501" w:rsidP="004C695C">
      <w:pPr>
        <w:pStyle w:val="Prrafodelista"/>
        <w:spacing w:after="0" w:line="240" w:lineRule="auto"/>
        <w:ind w:left="0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  <w:r w:rsidRPr="004C695C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>Entender lo anterior validará su función para:</w:t>
      </w:r>
    </w:p>
    <w:p w:rsidR="004C695C" w:rsidRDefault="004C695C" w:rsidP="004C695C">
      <w:pPr>
        <w:pStyle w:val="Prrafodelista"/>
        <w:spacing w:after="0" w:line="240" w:lineRule="auto"/>
        <w:ind w:left="0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</w:p>
    <w:p w:rsidR="004C695C" w:rsidRDefault="004C695C" w:rsidP="004C695C">
      <w:pPr>
        <w:pStyle w:val="Prrafodelista"/>
        <w:spacing w:after="0" w:line="240" w:lineRule="auto"/>
        <w:ind w:left="0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  <w:r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>• A.</w:t>
      </w:r>
      <w:r w:rsidR="00672501" w:rsidRPr="004C695C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 xml:space="preserve"> Establecer los hechos:</w:t>
      </w:r>
    </w:p>
    <w:p w:rsidR="004C695C" w:rsidRDefault="00672501" w:rsidP="004C695C">
      <w:pPr>
        <w:pStyle w:val="Prrafodelista"/>
        <w:spacing w:after="0" w:line="240" w:lineRule="auto"/>
        <w:ind w:left="0"/>
        <w:jc w:val="both"/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</w:pPr>
      <w:r w:rsidRPr="004C695C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>La evidencia sirve para reconstruir los eventos del delito y determinar qué sucedió.</w:t>
      </w:r>
    </w:p>
    <w:p w:rsidR="004C695C" w:rsidRDefault="004C695C" w:rsidP="004C695C">
      <w:pPr>
        <w:pStyle w:val="Prrafodelista"/>
        <w:spacing w:after="0" w:line="240" w:lineRule="auto"/>
        <w:ind w:left="0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</w:p>
    <w:p w:rsidR="004C695C" w:rsidRDefault="004C695C" w:rsidP="004C695C">
      <w:pPr>
        <w:pStyle w:val="Prrafodelista"/>
        <w:spacing w:after="0" w:line="240" w:lineRule="auto"/>
        <w:ind w:left="0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  <w:r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>• B.</w:t>
      </w:r>
      <w:r w:rsidR="00672501" w:rsidRPr="004C695C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 xml:space="preserve"> Demostrar la responsabilidad:</w:t>
      </w:r>
    </w:p>
    <w:p w:rsidR="004C695C" w:rsidRDefault="004C695C" w:rsidP="004C695C">
      <w:pPr>
        <w:pStyle w:val="Prrafodelista"/>
        <w:spacing w:after="0" w:line="240" w:lineRule="auto"/>
        <w:ind w:left="0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</w:p>
    <w:p w:rsidR="004C695C" w:rsidRDefault="00672501" w:rsidP="004C695C">
      <w:pPr>
        <w:pStyle w:val="Prrafodelista"/>
        <w:spacing w:after="0" w:line="240" w:lineRule="auto"/>
        <w:ind w:left="0"/>
        <w:jc w:val="both"/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</w:pPr>
      <w:r w:rsidRPr="004C695C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>Permite establecer si el acusado cometió el delito y cuál fue su participación.</w:t>
      </w:r>
    </w:p>
    <w:p w:rsidR="004C695C" w:rsidRDefault="004C695C" w:rsidP="004C695C">
      <w:pPr>
        <w:pStyle w:val="Prrafodelista"/>
        <w:spacing w:after="0" w:line="240" w:lineRule="auto"/>
        <w:ind w:left="0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</w:p>
    <w:p w:rsidR="004C695C" w:rsidRDefault="00672501" w:rsidP="004C695C">
      <w:pPr>
        <w:pStyle w:val="Prrafodelista"/>
        <w:spacing w:after="0" w:line="240" w:lineRule="auto"/>
        <w:ind w:left="0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  <w:r w:rsidRPr="004C695C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>• C. Convencer al juez:</w:t>
      </w:r>
    </w:p>
    <w:p w:rsidR="004C695C" w:rsidRDefault="00672501" w:rsidP="004C695C">
      <w:pPr>
        <w:pStyle w:val="Prrafodelista"/>
        <w:spacing w:after="0" w:line="240" w:lineRule="auto"/>
        <w:ind w:left="0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  <w:r w:rsidRPr="004C695C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>La evidencia es la base sobre la cual el juez toma su decisión, por lo que debe ser convincente y suficiente.</w:t>
      </w:r>
    </w:p>
    <w:p w:rsidR="004C695C" w:rsidRDefault="004C695C" w:rsidP="004C695C">
      <w:pPr>
        <w:pStyle w:val="Prrafodelista"/>
        <w:spacing w:after="0" w:line="240" w:lineRule="auto"/>
        <w:ind w:left="0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</w:p>
    <w:p w:rsidR="004C695C" w:rsidRDefault="004C695C" w:rsidP="004C695C">
      <w:pPr>
        <w:pStyle w:val="Prrafodelista"/>
        <w:spacing w:after="0" w:line="240" w:lineRule="auto"/>
        <w:ind w:left="0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  <w:r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>• D.</w:t>
      </w:r>
      <w:r w:rsidR="00672501" w:rsidRPr="004C695C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 xml:space="preserve"> Garantizar un juicio justo:</w:t>
      </w:r>
    </w:p>
    <w:p w:rsidR="004C695C" w:rsidRDefault="00672501" w:rsidP="004C695C">
      <w:pPr>
        <w:pStyle w:val="Prrafodelista"/>
        <w:spacing w:after="0" w:line="240" w:lineRule="auto"/>
        <w:ind w:left="0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  <w:r w:rsidRPr="004C695C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>La adecuada valoración de la evidencia asegura que el proceso sea transparente y justo para todas las partes.</w:t>
      </w:r>
    </w:p>
    <w:p w:rsidR="004C695C" w:rsidRDefault="004C695C" w:rsidP="004C695C">
      <w:pPr>
        <w:pStyle w:val="Prrafodelista"/>
        <w:spacing w:after="0" w:line="240" w:lineRule="auto"/>
        <w:ind w:left="0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</w:p>
    <w:p w:rsidR="004C695C" w:rsidRDefault="00672501" w:rsidP="004C695C">
      <w:pPr>
        <w:pStyle w:val="Prrafodelista"/>
        <w:spacing w:after="0" w:line="240" w:lineRule="auto"/>
        <w:ind w:left="0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  <w:r w:rsidRPr="004C695C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 xml:space="preserve">Dentro de este marco referencial debemos </w:t>
      </w:r>
      <w:r w:rsidR="004C695C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 xml:space="preserve">dar </w:t>
      </w:r>
      <w:r w:rsidR="004C695C" w:rsidRPr="004C695C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>vital</w:t>
      </w:r>
      <w:r w:rsidRPr="004C695C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 xml:space="preserve"> interés a la</w:t>
      </w:r>
    </w:p>
    <w:p w:rsidR="004C695C" w:rsidRDefault="00672501" w:rsidP="004C695C">
      <w:pPr>
        <w:pStyle w:val="Prrafodelista"/>
        <w:spacing w:after="0" w:line="240" w:lineRule="auto"/>
        <w:ind w:left="0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  <w:r w:rsidRPr="004C695C">
        <w:rPr>
          <w:rFonts w:ascii="Verdana" w:hAnsi="Verdana" w:cs="Times New Roman"/>
          <w:b/>
          <w:color w:val="000000"/>
          <w:sz w:val="24"/>
          <w:szCs w:val="24"/>
          <w:shd w:val="clear" w:color="auto" w:fill="FFFFFF"/>
          <w:lang w:val="es-MX"/>
        </w:rPr>
        <w:t>Importancia de la cadena de custodia</w:t>
      </w:r>
      <w:r w:rsidRPr="004C695C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>, principalmente en el caso de</w:t>
      </w:r>
      <w:r w:rsidR="004C695C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 xml:space="preserve"> la evidencia física y digital.</w:t>
      </w:r>
      <w:r w:rsidRPr="004C695C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 xml:space="preserve"> Es fundamental mantener la cadena de custodia, es decir, un registro detallado de cómo se recolectó, analizó y </w:t>
      </w:r>
      <w:r w:rsidRPr="004C695C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lastRenderedPageBreak/>
        <w:t>almac</w:t>
      </w:r>
      <w:r w:rsidR="004C695C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 xml:space="preserve">enó. Esto </w:t>
      </w:r>
      <w:r w:rsidRPr="004C695C">
        <w:rPr>
          <w:rFonts w:ascii="Verdana" w:hAnsi="Verdana" w:cs="Times New Roman"/>
          <w:b/>
          <w:color w:val="000000"/>
          <w:sz w:val="24"/>
          <w:szCs w:val="24"/>
          <w:shd w:val="clear" w:color="auto" w:fill="FFFFFF"/>
          <w:lang w:val="es-MX"/>
        </w:rPr>
        <w:t>evita</w:t>
      </w:r>
      <w:r w:rsidR="004C695C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 xml:space="preserve"> que sea </w:t>
      </w:r>
      <w:r w:rsidRPr="004C695C">
        <w:rPr>
          <w:rFonts w:ascii="Verdana" w:hAnsi="Verdana" w:cs="Times New Roman"/>
          <w:b/>
          <w:color w:val="000000"/>
          <w:sz w:val="24"/>
          <w:szCs w:val="24"/>
          <w:shd w:val="clear" w:color="auto" w:fill="FFFFFF"/>
          <w:lang w:val="es-MX"/>
        </w:rPr>
        <w:t>contaminada o alterada</w:t>
      </w:r>
      <w:r w:rsidRPr="004C695C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>, y garantiza su fiabilidad como prueba en el juicio.</w:t>
      </w:r>
    </w:p>
    <w:p w:rsidR="004C695C" w:rsidRDefault="004C695C" w:rsidP="004C695C">
      <w:pPr>
        <w:pStyle w:val="Prrafodelista"/>
        <w:spacing w:after="0" w:line="240" w:lineRule="auto"/>
        <w:ind w:left="0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</w:p>
    <w:p w:rsidR="004C695C" w:rsidRDefault="00672501" w:rsidP="004C695C">
      <w:pPr>
        <w:pStyle w:val="Prrafodelista"/>
        <w:numPr>
          <w:ilvl w:val="0"/>
          <w:numId w:val="3"/>
        </w:numPr>
        <w:spacing w:after="0" w:line="240" w:lineRule="auto"/>
        <w:ind w:left="360"/>
        <w:jc w:val="both"/>
        <w:rPr>
          <w:rFonts w:ascii="Verdana" w:hAnsi="Verdana" w:cs="Times New Roman"/>
          <w:b/>
          <w:color w:val="000000"/>
          <w:sz w:val="24"/>
          <w:szCs w:val="24"/>
          <w:shd w:val="clear" w:color="auto" w:fill="FFFFFF"/>
          <w:lang w:val="es-MX"/>
        </w:rPr>
      </w:pPr>
      <w:r w:rsidRPr="004C695C">
        <w:rPr>
          <w:rFonts w:ascii="Verdana" w:hAnsi="Verdana" w:cs="Times New Roman"/>
          <w:b/>
          <w:color w:val="000000"/>
          <w:sz w:val="24"/>
          <w:szCs w:val="24"/>
          <w:shd w:val="clear" w:color="auto" w:fill="FFFFFF"/>
          <w:lang w:val="es-MX"/>
        </w:rPr>
        <w:t>Admisibilida</w:t>
      </w:r>
      <w:r w:rsidR="004C695C">
        <w:rPr>
          <w:rFonts w:ascii="Verdana" w:hAnsi="Verdana" w:cs="Times New Roman"/>
          <w:b/>
          <w:color w:val="000000"/>
          <w:sz w:val="24"/>
          <w:szCs w:val="24"/>
          <w:shd w:val="clear" w:color="auto" w:fill="FFFFFF"/>
          <w:lang w:val="es-MX"/>
        </w:rPr>
        <w:t>d y valoración de la evidencia</w:t>
      </w:r>
    </w:p>
    <w:p w:rsidR="004C695C" w:rsidRDefault="00672501" w:rsidP="004C695C">
      <w:pPr>
        <w:spacing w:after="0" w:line="240" w:lineRule="auto"/>
        <w:ind w:left="360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  <w:r w:rsidRPr="004C695C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>No toda evidencia puede ser usada en juicio. Para que una evidencia sea admitida debe cumplir requisitos como:</w:t>
      </w:r>
    </w:p>
    <w:p w:rsidR="004C695C" w:rsidRDefault="004C695C" w:rsidP="004C695C">
      <w:pPr>
        <w:spacing w:after="0" w:line="240" w:lineRule="auto"/>
        <w:ind w:left="360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</w:p>
    <w:p w:rsidR="004C695C" w:rsidRDefault="00672501" w:rsidP="004C695C">
      <w:pPr>
        <w:spacing w:after="0" w:line="240" w:lineRule="auto"/>
        <w:ind w:left="360"/>
        <w:jc w:val="both"/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</w:pPr>
      <w:r w:rsidRPr="004C695C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>•</w:t>
      </w:r>
      <w:r w:rsidR="004C695C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 xml:space="preserve"> Haber sido obtenida legalmente</w:t>
      </w:r>
    </w:p>
    <w:p w:rsidR="004C695C" w:rsidRDefault="00672501" w:rsidP="004C695C">
      <w:pPr>
        <w:spacing w:after="0" w:line="240" w:lineRule="auto"/>
        <w:ind w:left="360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  <w:r w:rsidRPr="004C695C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 xml:space="preserve">• </w:t>
      </w:r>
      <w:r w:rsidRPr="004C695C">
        <w:rPr>
          <w:rFonts w:ascii="Tahoma" w:hAnsi="Tahoma" w:cs="Tahoma"/>
          <w:color w:val="000000"/>
          <w:sz w:val="24"/>
          <w:szCs w:val="24"/>
          <w:shd w:val="clear" w:color="auto" w:fill="FFFFFF"/>
          <w:lang w:val="es-MX"/>
        </w:rPr>
        <w:t>⁠</w:t>
      </w:r>
      <w:r w:rsidRPr="004C695C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>Ser relevante y pertinente.</w:t>
      </w:r>
    </w:p>
    <w:p w:rsidR="004C695C" w:rsidRDefault="00672501" w:rsidP="004C695C">
      <w:pPr>
        <w:spacing w:after="0" w:line="240" w:lineRule="auto"/>
        <w:ind w:left="360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  <w:r w:rsidRPr="004C695C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 xml:space="preserve">• </w:t>
      </w:r>
      <w:r w:rsidRPr="004C695C">
        <w:rPr>
          <w:rFonts w:ascii="Tahoma" w:hAnsi="Tahoma" w:cs="Tahoma"/>
          <w:color w:val="000000"/>
          <w:sz w:val="24"/>
          <w:szCs w:val="24"/>
          <w:shd w:val="clear" w:color="auto" w:fill="FFFFFF"/>
          <w:lang w:val="es-MX"/>
        </w:rPr>
        <w:t>⁠</w:t>
      </w:r>
      <w:r w:rsidRPr="004C695C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>No haber sido obtenida violando derechos fundamentales (por ejemplo, tortura, interceptaciones ilegales).</w:t>
      </w:r>
    </w:p>
    <w:p w:rsidR="004C695C" w:rsidRDefault="004C695C" w:rsidP="004C695C">
      <w:pPr>
        <w:spacing w:after="0" w:line="240" w:lineRule="auto"/>
        <w:ind w:left="360"/>
        <w:jc w:val="both"/>
        <w:rPr>
          <w:rFonts w:ascii="Verdana" w:hAnsi="Verdana" w:cs="Times New Roman"/>
          <w:b/>
          <w:color w:val="000000"/>
          <w:sz w:val="24"/>
          <w:szCs w:val="24"/>
          <w:shd w:val="clear" w:color="auto" w:fill="FFFFFF"/>
          <w:lang w:val="es-MX"/>
        </w:rPr>
      </w:pPr>
    </w:p>
    <w:p w:rsidR="004C695C" w:rsidRDefault="00672501" w:rsidP="004C695C">
      <w:pPr>
        <w:spacing w:after="0" w:line="240" w:lineRule="auto"/>
        <w:ind w:left="360"/>
        <w:jc w:val="both"/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</w:pPr>
      <w:r w:rsidRPr="004C695C">
        <w:rPr>
          <w:rFonts w:ascii="Verdana" w:hAnsi="Verdana" w:cs="Times New Roman"/>
          <w:b/>
          <w:color w:val="000000"/>
          <w:sz w:val="24"/>
          <w:szCs w:val="24"/>
          <w:shd w:val="clear" w:color="auto" w:fill="FFFFFF"/>
          <w:lang w:val="es-MX"/>
        </w:rPr>
        <w:t>Valoración</w:t>
      </w:r>
    </w:p>
    <w:p w:rsidR="004C695C" w:rsidRDefault="00672501" w:rsidP="004C695C">
      <w:pPr>
        <w:spacing w:after="0" w:line="240" w:lineRule="auto"/>
        <w:ind w:left="360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  <w:r w:rsidRPr="004C695C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>La valoración debe hacerse conforme a los principios de:</w:t>
      </w:r>
    </w:p>
    <w:p w:rsidR="004C695C" w:rsidRDefault="004C695C" w:rsidP="004C695C">
      <w:pPr>
        <w:spacing w:after="0" w:line="240" w:lineRule="auto"/>
        <w:ind w:left="360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</w:p>
    <w:p w:rsidR="004C695C" w:rsidRDefault="004C695C" w:rsidP="004C695C">
      <w:pPr>
        <w:spacing w:after="0" w:line="240" w:lineRule="auto"/>
        <w:ind w:left="360"/>
        <w:jc w:val="both"/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</w:pPr>
      <w:r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 xml:space="preserve">• </w:t>
      </w:r>
      <w:r w:rsidR="00672501" w:rsidRPr="004C695C">
        <w:rPr>
          <w:rFonts w:ascii="Verdana" w:hAnsi="Verdana" w:cs="Times New Roman"/>
          <w:b/>
          <w:color w:val="000000"/>
          <w:sz w:val="24"/>
          <w:szCs w:val="24"/>
          <w:shd w:val="clear" w:color="auto" w:fill="FFFFFF"/>
          <w:lang w:val="es-MX"/>
        </w:rPr>
        <w:t>Libertad probatoria</w:t>
      </w:r>
      <w:r w:rsidR="00672501" w:rsidRPr="004C695C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>: el juez puede valorar libremente, salvo cuando la ley impone reglas especiales.</w:t>
      </w:r>
    </w:p>
    <w:p w:rsidR="004C695C" w:rsidRDefault="004C695C" w:rsidP="004C695C">
      <w:pPr>
        <w:spacing w:after="0" w:line="240" w:lineRule="auto"/>
        <w:ind w:left="360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</w:p>
    <w:p w:rsidR="004C695C" w:rsidRDefault="00672501" w:rsidP="004C695C">
      <w:pPr>
        <w:spacing w:after="0" w:line="240" w:lineRule="auto"/>
        <w:ind w:left="360"/>
        <w:jc w:val="both"/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</w:pPr>
      <w:r w:rsidRPr="004C695C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 xml:space="preserve">• </w:t>
      </w:r>
      <w:r w:rsidRPr="004C695C">
        <w:rPr>
          <w:rFonts w:ascii="Tahoma" w:hAnsi="Tahoma" w:cs="Tahoma"/>
          <w:color w:val="000000"/>
          <w:sz w:val="24"/>
          <w:szCs w:val="24"/>
          <w:shd w:val="clear" w:color="auto" w:fill="FFFFFF"/>
          <w:lang w:val="es-MX"/>
        </w:rPr>
        <w:t>⁠</w:t>
      </w:r>
      <w:r w:rsidRPr="004C695C">
        <w:rPr>
          <w:rFonts w:ascii="Verdana" w:hAnsi="Verdana" w:cs="Times New Roman"/>
          <w:b/>
          <w:color w:val="000000"/>
          <w:sz w:val="24"/>
          <w:szCs w:val="24"/>
          <w:shd w:val="clear" w:color="auto" w:fill="FFFFFF"/>
          <w:lang w:val="es-MX"/>
        </w:rPr>
        <w:t>Sana crítica</w:t>
      </w:r>
      <w:r w:rsidRPr="004C695C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>: valorar con lógica, experiencia y sentido común.</w:t>
      </w:r>
    </w:p>
    <w:p w:rsidR="004C695C" w:rsidRDefault="004C695C" w:rsidP="004C695C">
      <w:pPr>
        <w:spacing w:after="0" w:line="240" w:lineRule="auto"/>
        <w:ind w:left="360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</w:p>
    <w:p w:rsidR="004C695C" w:rsidRDefault="00672501" w:rsidP="004C695C">
      <w:pPr>
        <w:spacing w:after="0" w:line="240" w:lineRule="auto"/>
        <w:ind w:left="360"/>
        <w:jc w:val="both"/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</w:pPr>
      <w:r w:rsidRPr="004C695C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 xml:space="preserve">• </w:t>
      </w:r>
      <w:r w:rsidRPr="004C695C">
        <w:rPr>
          <w:rFonts w:ascii="Tahoma" w:hAnsi="Tahoma" w:cs="Tahoma"/>
          <w:color w:val="000000"/>
          <w:sz w:val="24"/>
          <w:szCs w:val="24"/>
          <w:shd w:val="clear" w:color="auto" w:fill="FFFFFF"/>
          <w:lang w:val="es-MX"/>
        </w:rPr>
        <w:t>⁠</w:t>
      </w:r>
      <w:r w:rsidRPr="004C695C">
        <w:rPr>
          <w:rFonts w:ascii="Verdana" w:hAnsi="Verdana" w:cs="Times New Roman"/>
          <w:b/>
          <w:color w:val="000000"/>
          <w:sz w:val="24"/>
          <w:szCs w:val="24"/>
          <w:shd w:val="clear" w:color="auto" w:fill="FFFFFF"/>
          <w:lang w:val="es-MX"/>
        </w:rPr>
        <w:t>Motivación</w:t>
      </w:r>
      <w:r w:rsidRPr="004C695C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>: las decisiones del juez deben estar justificadas en la evidencia aportada.</w:t>
      </w:r>
    </w:p>
    <w:p w:rsidR="004C695C" w:rsidRDefault="004C695C" w:rsidP="004C695C">
      <w:pPr>
        <w:spacing w:after="0" w:line="240" w:lineRule="auto"/>
        <w:ind w:left="360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</w:p>
    <w:p w:rsidR="004C695C" w:rsidRDefault="00672501" w:rsidP="004C695C">
      <w:pPr>
        <w:spacing w:after="0" w:line="240" w:lineRule="auto"/>
        <w:ind w:left="360"/>
        <w:jc w:val="both"/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</w:pPr>
      <w:r w:rsidRPr="004C695C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>La adecuada valoración de la evidencia asegura que el proceso sea transparente y justo para todas las partes.</w:t>
      </w:r>
    </w:p>
    <w:p w:rsidR="004C695C" w:rsidRDefault="004C695C" w:rsidP="004C695C">
      <w:pPr>
        <w:spacing w:after="0" w:line="240" w:lineRule="auto"/>
        <w:ind w:left="360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</w:p>
    <w:p w:rsidR="004C695C" w:rsidRDefault="004C695C" w:rsidP="004C695C">
      <w:pPr>
        <w:spacing w:after="0" w:line="240" w:lineRule="auto"/>
        <w:ind w:left="360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  <w:r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 xml:space="preserve">En resumen, la evidencia es el </w:t>
      </w:r>
      <w:r w:rsidR="00672501" w:rsidRPr="004C695C">
        <w:rPr>
          <w:rFonts w:ascii="Verdana" w:hAnsi="Verdana" w:cs="Times New Roman"/>
          <w:b/>
          <w:color w:val="000000"/>
          <w:sz w:val="24"/>
          <w:szCs w:val="24"/>
          <w:shd w:val="clear" w:color="auto" w:fill="FFFFFF"/>
          <w:lang w:val="es-MX"/>
        </w:rPr>
        <w:t>pilar fundamental del proceso penal</w:t>
      </w:r>
      <w:r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 xml:space="preserve">. Su correcta </w:t>
      </w:r>
      <w:r w:rsidR="00672501" w:rsidRPr="004C695C">
        <w:rPr>
          <w:rFonts w:ascii="Verdana" w:hAnsi="Verdana" w:cs="Times New Roman"/>
          <w:b/>
          <w:color w:val="000000"/>
          <w:sz w:val="24"/>
          <w:szCs w:val="24"/>
          <w:shd w:val="clear" w:color="auto" w:fill="FFFFFF"/>
          <w:lang w:val="es-MX"/>
        </w:rPr>
        <w:t>presentación, custodia, análisis y valoración</w:t>
      </w:r>
      <w:r w:rsidR="00672501" w:rsidRPr="004C695C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MX"/>
        </w:rPr>
        <w:t xml:space="preserve"> son esenciales para garantizar la justicia y el debido proceso.</w:t>
      </w:r>
    </w:p>
    <w:p w:rsidR="004C695C" w:rsidRDefault="004C695C" w:rsidP="004C695C">
      <w:pPr>
        <w:spacing w:after="0" w:line="240" w:lineRule="auto"/>
        <w:ind w:left="360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</w:p>
    <w:p w:rsidR="004C695C" w:rsidRDefault="004C695C" w:rsidP="004C695C">
      <w:pPr>
        <w:spacing w:after="0" w:line="240" w:lineRule="auto"/>
        <w:ind w:left="360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</w:p>
    <w:p w:rsidR="004C695C" w:rsidRDefault="004C695C" w:rsidP="004C695C">
      <w:pPr>
        <w:spacing w:after="0" w:line="240" w:lineRule="auto"/>
        <w:ind w:left="360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</w:p>
    <w:p w:rsidR="004C695C" w:rsidRDefault="004C695C" w:rsidP="004C695C">
      <w:pPr>
        <w:spacing w:after="0" w:line="240" w:lineRule="auto"/>
        <w:ind w:left="360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</w:p>
    <w:p w:rsidR="004C695C" w:rsidRDefault="004C695C" w:rsidP="004C695C">
      <w:pPr>
        <w:spacing w:after="0" w:line="240" w:lineRule="auto"/>
        <w:ind w:left="360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  <w:r>
        <w:rPr>
          <w:rFonts w:ascii="Verdana" w:hAnsi="Verdana" w:cs="Times New Roman"/>
          <w:color w:val="000000"/>
          <w:sz w:val="24"/>
          <w:szCs w:val="24"/>
          <w:lang w:val="es-MX"/>
        </w:rPr>
        <w:t>_________________________</w:t>
      </w:r>
    </w:p>
    <w:p w:rsidR="00E97111" w:rsidRPr="004C695C" w:rsidRDefault="00672501" w:rsidP="004C695C">
      <w:pPr>
        <w:spacing w:after="0" w:line="240" w:lineRule="auto"/>
        <w:ind w:left="360"/>
        <w:jc w:val="both"/>
        <w:rPr>
          <w:rFonts w:ascii="Verdana" w:hAnsi="Verdana" w:cs="Times New Roman"/>
          <w:color w:val="000000"/>
          <w:sz w:val="24"/>
          <w:szCs w:val="24"/>
          <w:lang w:val="es-MX"/>
        </w:rPr>
      </w:pPr>
      <w:r w:rsidRPr="004C695C">
        <w:rPr>
          <w:rFonts w:ascii="Verdana" w:hAnsi="Verdana" w:cs="Times New Roman"/>
          <w:b/>
          <w:color w:val="000000"/>
          <w:sz w:val="24"/>
          <w:szCs w:val="24"/>
          <w:shd w:val="clear" w:color="auto" w:fill="FFFFFF"/>
          <w:lang w:val="es-MX"/>
        </w:rPr>
        <w:t>Luis Carlos Cabezas Moreno</w:t>
      </w:r>
    </w:p>
    <w:sectPr w:rsidR="00E97111" w:rsidRPr="004C695C" w:rsidSect="00E97111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36360"/>
    <w:multiLevelType w:val="hybridMultilevel"/>
    <w:tmpl w:val="9E1892F8"/>
    <w:lvl w:ilvl="0" w:tplc="0EFAD5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F651CC"/>
    <w:multiLevelType w:val="hybridMultilevel"/>
    <w:tmpl w:val="9DD202DE"/>
    <w:lvl w:ilvl="0" w:tplc="FD8C930C">
      <w:start w:val="1"/>
      <w:numFmt w:val="decimal"/>
      <w:lvlText w:val="%1."/>
      <w:lvlJc w:val="left"/>
      <w:pPr>
        <w:ind w:left="1995" w:hanging="163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A95E8D"/>
    <w:multiLevelType w:val="multilevel"/>
    <w:tmpl w:val="D92883E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88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111"/>
    <w:rsid w:val="0002544F"/>
    <w:rsid w:val="001E491F"/>
    <w:rsid w:val="003C464A"/>
    <w:rsid w:val="004C695C"/>
    <w:rsid w:val="00672501"/>
    <w:rsid w:val="00782CA4"/>
    <w:rsid w:val="008B7604"/>
    <w:rsid w:val="00B273F8"/>
    <w:rsid w:val="00C30E7A"/>
    <w:rsid w:val="00E37BC4"/>
    <w:rsid w:val="00E97111"/>
    <w:rsid w:val="00FA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A7ECD"/>
  <w15:chartTrackingRefBased/>
  <w15:docId w15:val="{F361FD18-DFF1-427D-A7F7-ECB0D0039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E49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8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48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40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Elitebook</dc:creator>
  <cp:keywords/>
  <dc:description/>
  <cp:lastModifiedBy>HP Elitebook</cp:lastModifiedBy>
  <cp:revision>9</cp:revision>
  <dcterms:created xsi:type="dcterms:W3CDTF">2025-09-18T13:22:00Z</dcterms:created>
  <dcterms:modified xsi:type="dcterms:W3CDTF">2025-09-18T13:43:00Z</dcterms:modified>
</cp:coreProperties>
</file>