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B32" w:rsidRPr="00EA27A0" w:rsidRDefault="00B07193" w:rsidP="00EA27A0">
      <w:pPr>
        <w:pStyle w:val="Ttulo1"/>
        <w:spacing w:line="480" w:lineRule="auto"/>
        <w:jc w:val="center"/>
        <w:rPr>
          <w:rFonts w:cstheme="majorHAnsi"/>
          <w:color w:val="auto"/>
          <w:sz w:val="22"/>
          <w:szCs w:val="22"/>
          <w:u w:val="single"/>
        </w:rPr>
      </w:pPr>
      <w:r w:rsidRPr="00EA27A0">
        <w:rPr>
          <w:rFonts w:cstheme="majorHAnsi"/>
          <w:color w:val="auto"/>
          <w:sz w:val="22"/>
          <w:szCs w:val="22"/>
          <w:u w:val="single"/>
        </w:rPr>
        <w:t>La regla de la</w:t>
      </w:r>
      <w:r w:rsidRPr="007313DC">
        <w:rPr>
          <w:rFonts w:cstheme="majorHAnsi"/>
          <w:color w:val="auto"/>
          <w:sz w:val="22"/>
          <w:szCs w:val="22"/>
          <w:u w:val="single"/>
          <w:lang w:val="es-AR"/>
        </w:rPr>
        <w:t xml:space="preserve"> identidad</w:t>
      </w:r>
      <w:r w:rsidRPr="00EA27A0">
        <w:rPr>
          <w:rFonts w:cstheme="majorHAnsi"/>
          <w:color w:val="auto"/>
          <w:sz w:val="22"/>
          <w:szCs w:val="22"/>
          <w:u w:val="single"/>
        </w:rPr>
        <w:t xml:space="preserve"> del juzgador: su </w:t>
      </w:r>
      <w:proofErr w:type="spellStart"/>
      <w:r w:rsidRPr="00EA27A0">
        <w:rPr>
          <w:rFonts w:cstheme="majorHAnsi"/>
          <w:color w:val="auto"/>
          <w:sz w:val="22"/>
          <w:szCs w:val="22"/>
          <w:u w:val="single"/>
        </w:rPr>
        <w:t>actualidad</w:t>
      </w:r>
      <w:proofErr w:type="spellEnd"/>
      <w:r w:rsidRPr="00EA27A0">
        <w:rPr>
          <w:rFonts w:cstheme="majorHAnsi"/>
          <w:color w:val="auto"/>
          <w:sz w:val="22"/>
          <w:szCs w:val="22"/>
          <w:u w:val="single"/>
        </w:rPr>
        <w:t xml:space="preserve"> ante la video</w:t>
      </w:r>
      <w:r w:rsidR="00067546" w:rsidRPr="00EA27A0">
        <w:rPr>
          <w:rFonts w:cstheme="majorHAnsi"/>
          <w:color w:val="auto"/>
          <w:sz w:val="22"/>
          <w:szCs w:val="22"/>
          <w:u w:val="single"/>
        </w:rPr>
        <w:t xml:space="preserve"> </w:t>
      </w:r>
      <w:proofErr w:type="spellStart"/>
      <w:r w:rsidRPr="00EA27A0">
        <w:rPr>
          <w:rFonts w:cstheme="majorHAnsi"/>
          <w:color w:val="auto"/>
          <w:sz w:val="22"/>
          <w:szCs w:val="22"/>
          <w:u w:val="single"/>
        </w:rPr>
        <w:t>registración</w:t>
      </w:r>
      <w:proofErr w:type="spellEnd"/>
      <w:r w:rsidRPr="00EA27A0">
        <w:rPr>
          <w:rFonts w:cstheme="majorHAnsi"/>
          <w:color w:val="auto"/>
          <w:sz w:val="22"/>
          <w:szCs w:val="22"/>
          <w:u w:val="single"/>
        </w:rPr>
        <w:t xml:space="preserve"> de audiencias</w:t>
      </w:r>
    </w:p>
    <w:p w:rsidR="006E5B32" w:rsidRPr="00EA27A0" w:rsidRDefault="00B07193" w:rsidP="00EA27A0">
      <w:pPr>
        <w:spacing w:line="480" w:lineRule="auto"/>
        <w:jc w:val="right"/>
        <w:rPr>
          <w:rFonts w:asciiTheme="majorHAnsi" w:hAnsiTheme="majorHAnsi" w:cstheme="majorHAnsi"/>
        </w:rPr>
      </w:pPr>
      <w:r w:rsidRPr="00EA27A0">
        <w:rPr>
          <w:rFonts w:asciiTheme="majorHAnsi" w:hAnsiTheme="majorHAnsi" w:cstheme="majorHAnsi"/>
          <w:b/>
          <w:u w:val="single"/>
        </w:rPr>
        <w:t>Por:</w:t>
      </w:r>
      <w:r w:rsidRPr="00EA27A0">
        <w:rPr>
          <w:rFonts w:asciiTheme="majorHAnsi" w:hAnsiTheme="majorHAnsi" w:cstheme="majorHAnsi"/>
        </w:rPr>
        <w:t xml:space="preserve"> </w:t>
      </w:r>
      <w:r w:rsidR="00067546" w:rsidRPr="00EA27A0">
        <w:rPr>
          <w:rFonts w:asciiTheme="majorHAnsi" w:hAnsiTheme="majorHAnsi" w:cstheme="majorHAnsi"/>
        </w:rPr>
        <w:t>Gastón Andrés Navarro</w:t>
      </w:r>
      <w:r w:rsidR="00381DF7">
        <w:rPr>
          <w:rStyle w:val="Refdenotaalpie"/>
          <w:rFonts w:asciiTheme="majorHAnsi" w:hAnsiTheme="majorHAnsi" w:cstheme="majorHAnsi"/>
        </w:rPr>
        <w:footnoteReference w:id="1"/>
      </w:r>
    </w:p>
    <w:p w:rsidR="00587980" w:rsidRPr="00DC1375" w:rsidRDefault="00587980" w:rsidP="00EA27A0">
      <w:pPr>
        <w:spacing w:line="480" w:lineRule="auto"/>
        <w:jc w:val="both"/>
        <w:rPr>
          <w:rFonts w:asciiTheme="majorHAnsi" w:hAnsiTheme="majorHAnsi" w:cstheme="majorHAnsi"/>
          <w:b/>
          <w:u w:val="single"/>
          <w:lang w:val="es-AR"/>
        </w:rPr>
      </w:pPr>
      <w:r w:rsidRPr="00DC1375">
        <w:rPr>
          <w:rFonts w:asciiTheme="majorHAnsi" w:hAnsiTheme="majorHAnsi" w:cstheme="majorHAnsi"/>
          <w:b/>
          <w:u w:val="single"/>
          <w:lang w:val="es-AR"/>
        </w:rPr>
        <w:t>I.-) Introducción</w:t>
      </w:r>
    </w:p>
    <w:p w:rsidR="001846F1" w:rsidRPr="00EA27A0" w:rsidRDefault="001846F1" w:rsidP="00EA27A0">
      <w:pPr>
        <w:spacing w:line="480" w:lineRule="auto"/>
        <w:jc w:val="both"/>
        <w:rPr>
          <w:rFonts w:asciiTheme="majorHAnsi" w:hAnsiTheme="majorHAnsi" w:cstheme="majorHAnsi"/>
          <w:lang w:val="es-AR"/>
        </w:rPr>
      </w:pPr>
      <w:r w:rsidRPr="00EA27A0">
        <w:rPr>
          <w:rFonts w:asciiTheme="majorHAnsi" w:hAnsiTheme="majorHAnsi" w:cstheme="majorHAnsi"/>
          <w:lang w:val="es-AR"/>
        </w:rPr>
        <w:t>La presente ponencia analiza la vigencia y las tensiones que enfrenta la regla de la identidad física del juzgador —corolario del principio de inmediación— en el paradigma de la justicia digital. A partir de la consolidación de la video registración de au</w:t>
      </w:r>
      <w:r w:rsidR="007A7C58" w:rsidRPr="00EA27A0">
        <w:rPr>
          <w:rFonts w:asciiTheme="majorHAnsi" w:hAnsiTheme="majorHAnsi" w:cstheme="majorHAnsi"/>
          <w:lang w:val="es-AR"/>
        </w:rPr>
        <w:t>diencias como innovación</w:t>
      </w:r>
      <w:r w:rsidRPr="00EA27A0">
        <w:rPr>
          <w:rFonts w:asciiTheme="majorHAnsi" w:hAnsiTheme="majorHAnsi" w:cstheme="majorHAnsi"/>
          <w:lang w:val="es-AR"/>
        </w:rPr>
        <w:t xml:space="preserve"> procesal, se examina si la inmediación "tecnológica" puede suplir válidamente a la presencialidad, pond</w:t>
      </w:r>
      <w:r w:rsidR="000470BB">
        <w:rPr>
          <w:rFonts w:asciiTheme="majorHAnsi" w:hAnsiTheme="majorHAnsi" w:cstheme="majorHAnsi"/>
          <w:lang w:val="es-AR"/>
        </w:rPr>
        <w:t>erando los riesgos y beneficios</w:t>
      </w:r>
      <w:r w:rsidRPr="00EA27A0">
        <w:rPr>
          <w:rFonts w:asciiTheme="majorHAnsi" w:hAnsiTheme="majorHAnsi" w:cstheme="majorHAnsi"/>
          <w:lang w:val="es-AR"/>
        </w:rPr>
        <w:t>,</w:t>
      </w:r>
      <w:r w:rsidR="000470BB">
        <w:rPr>
          <w:rFonts w:asciiTheme="majorHAnsi" w:hAnsiTheme="majorHAnsi" w:cstheme="majorHAnsi"/>
          <w:lang w:val="es-AR"/>
        </w:rPr>
        <w:t xml:space="preserve"> sin perder de vista que</w:t>
      </w:r>
      <w:r w:rsidRPr="00EA27A0">
        <w:rPr>
          <w:rFonts w:asciiTheme="majorHAnsi" w:hAnsiTheme="majorHAnsi" w:cstheme="majorHAnsi"/>
          <w:lang w:val="es-AR"/>
        </w:rPr>
        <w:t xml:space="preserve"> es una herramienta que </w:t>
      </w:r>
      <w:r w:rsidR="000470BB">
        <w:rPr>
          <w:rFonts w:asciiTheme="majorHAnsi" w:hAnsiTheme="majorHAnsi" w:cstheme="majorHAnsi"/>
          <w:lang w:val="es-AR"/>
        </w:rPr>
        <w:t>vino a redefinir</w:t>
      </w:r>
      <w:r w:rsidRPr="00EA27A0">
        <w:rPr>
          <w:rFonts w:asciiTheme="majorHAnsi" w:hAnsiTheme="majorHAnsi" w:cstheme="majorHAnsi"/>
          <w:lang w:val="es-AR"/>
        </w:rPr>
        <w:t xml:space="preserve"> y </w:t>
      </w:r>
      <w:r w:rsidR="000470BB">
        <w:rPr>
          <w:rFonts w:asciiTheme="majorHAnsi" w:hAnsiTheme="majorHAnsi" w:cstheme="majorHAnsi"/>
          <w:lang w:val="es-AR"/>
        </w:rPr>
        <w:t xml:space="preserve">buscar </w:t>
      </w:r>
      <w:r w:rsidRPr="00EA27A0">
        <w:rPr>
          <w:rFonts w:asciiTheme="majorHAnsi" w:hAnsiTheme="majorHAnsi" w:cstheme="majorHAnsi"/>
          <w:lang w:val="es-AR"/>
        </w:rPr>
        <w:t>potencia</w:t>
      </w:r>
      <w:r w:rsidR="000470BB">
        <w:rPr>
          <w:rFonts w:asciiTheme="majorHAnsi" w:hAnsiTheme="majorHAnsi" w:cstheme="majorHAnsi"/>
          <w:lang w:val="es-AR"/>
        </w:rPr>
        <w:t>r</w:t>
      </w:r>
      <w:r w:rsidRPr="00EA27A0">
        <w:rPr>
          <w:rFonts w:asciiTheme="majorHAnsi" w:hAnsiTheme="majorHAnsi" w:cstheme="majorHAnsi"/>
          <w:lang w:val="es-AR"/>
        </w:rPr>
        <w:t xml:space="preserve"> el principio, exigiendo una interpretación evolutiva que armonice las garantías del debido proceso con l</w:t>
      </w:r>
      <w:r w:rsidR="00587980" w:rsidRPr="00EA27A0">
        <w:rPr>
          <w:rFonts w:asciiTheme="majorHAnsi" w:hAnsiTheme="majorHAnsi" w:cstheme="majorHAnsi"/>
          <w:lang w:val="es-AR"/>
        </w:rPr>
        <w:t>a eficiencia y la accesibilidad.</w:t>
      </w:r>
    </w:p>
    <w:p w:rsidR="00343149" w:rsidRPr="00DC1375" w:rsidRDefault="00343149" w:rsidP="00EA27A0">
      <w:pPr>
        <w:spacing w:line="480" w:lineRule="auto"/>
        <w:jc w:val="both"/>
        <w:rPr>
          <w:rFonts w:asciiTheme="majorHAnsi" w:hAnsiTheme="majorHAnsi" w:cstheme="majorHAnsi"/>
          <w:b/>
          <w:u w:val="single"/>
          <w:lang w:val="es-AR"/>
        </w:rPr>
      </w:pPr>
      <w:r w:rsidRPr="00DC1375">
        <w:rPr>
          <w:rFonts w:asciiTheme="majorHAnsi" w:hAnsiTheme="majorHAnsi" w:cstheme="majorHAnsi"/>
          <w:b/>
          <w:u w:val="single"/>
          <w:lang w:val="es-AR"/>
        </w:rPr>
        <w:t xml:space="preserve">II.-) </w:t>
      </w:r>
      <w:r w:rsidRPr="00DC1375">
        <w:rPr>
          <w:rFonts w:asciiTheme="majorHAnsi" w:hAnsiTheme="majorHAnsi" w:cstheme="majorHAnsi"/>
          <w:b/>
          <w:bCs/>
          <w:u w:val="single"/>
          <w:lang w:val="es-AR"/>
        </w:rPr>
        <w:t xml:space="preserve">La </w:t>
      </w:r>
      <w:r w:rsidR="003C7D0A">
        <w:rPr>
          <w:rFonts w:asciiTheme="majorHAnsi" w:hAnsiTheme="majorHAnsi" w:cstheme="majorHAnsi"/>
          <w:b/>
          <w:bCs/>
          <w:u w:val="single"/>
          <w:lang w:val="es-AR"/>
        </w:rPr>
        <w:t>identidad del Juzgador, la regla de la i</w:t>
      </w:r>
      <w:r w:rsidRPr="00DC1375">
        <w:rPr>
          <w:rFonts w:asciiTheme="majorHAnsi" w:hAnsiTheme="majorHAnsi" w:cstheme="majorHAnsi"/>
          <w:b/>
          <w:bCs/>
          <w:u w:val="single"/>
          <w:lang w:val="es-AR"/>
        </w:rPr>
        <w:t>nmediación y su Dimensión Epistemológica</w:t>
      </w:r>
    </w:p>
    <w:p w:rsidR="006E5B32" w:rsidRPr="00EA27A0" w:rsidRDefault="00B66F91" w:rsidP="00EA27A0">
      <w:pPr>
        <w:spacing w:line="480" w:lineRule="auto"/>
        <w:jc w:val="both"/>
        <w:rPr>
          <w:rFonts w:asciiTheme="majorHAnsi" w:hAnsiTheme="majorHAnsi" w:cstheme="majorHAnsi"/>
        </w:rPr>
      </w:pPr>
      <w:r>
        <w:rPr>
          <w:rFonts w:asciiTheme="majorHAnsi" w:hAnsiTheme="majorHAnsi" w:cstheme="majorHAnsi"/>
        </w:rPr>
        <w:t>La</w:t>
      </w:r>
      <w:r w:rsidR="00B07193" w:rsidRPr="00EA27A0">
        <w:rPr>
          <w:rFonts w:asciiTheme="majorHAnsi" w:hAnsiTheme="majorHAnsi" w:cstheme="majorHAnsi"/>
        </w:rPr>
        <w:t xml:space="preserve"> identidad del juzgador </w:t>
      </w:r>
      <w:proofErr w:type="spellStart"/>
      <w:r w:rsidR="00B07193" w:rsidRPr="00EA27A0">
        <w:rPr>
          <w:rFonts w:asciiTheme="majorHAnsi" w:hAnsiTheme="majorHAnsi" w:cstheme="majorHAnsi"/>
        </w:rPr>
        <w:t>constituye</w:t>
      </w:r>
      <w:proofErr w:type="spellEnd"/>
      <w:r w:rsidR="00B07193" w:rsidRPr="00EA27A0">
        <w:rPr>
          <w:rFonts w:asciiTheme="majorHAnsi" w:hAnsiTheme="majorHAnsi" w:cstheme="majorHAnsi"/>
        </w:rPr>
        <w:t xml:space="preserve"> un</w:t>
      </w:r>
      <w:r w:rsidR="008F1D6C">
        <w:rPr>
          <w:rFonts w:asciiTheme="majorHAnsi" w:hAnsiTheme="majorHAnsi" w:cstheme="majorHAnsi"/>
        </w:rPr>
        <w:t>a regla</w:t>
      </w:r>
      <w:r w:rsidR="00B07193" w:rsidRPr="00EA27A0">
        <w:rPr>
          <w:rFonts w:asciiTheme="majorHAnsi" w:hAnsiTheme="majorHAnsi" w:cstheme="majorHAnsi"/>
        </w:rPr>
        <w:t xml:space="preserve"> </w:t>
      </w:r>
      <w:proofErr w:type="spellStart"/>
      <w:r w:rsidR="00B07193" w:rsidRPr="00EA27A0">
        <w:rPr>
          <w:rFonts w:asciiTheme="majorHAnsi" w:hAnsiTheme="majorHAnsi" w:cstheme="majorHAnsi"/>
        </w:rPr>
        <w:t>estructural</w:t>
      </w:r>
      <w:proofErr w:type="spellEnd"/>
      <w:r w:rsidR="00B07193" w:rsidRPr="00EA27A0">
        <w:rPr>
          <w:rFonts w:asciiTheme="majorHAnsi" w:hAnsiTheme="majorHAnsi" w:cstheme="majorHAnsi"/>
        </w:rPr>
        <w:t xml:space="preserve"> del proceso </w:t>
      </w:r>
      <w:proofErr w:type="spellStart"/>
      <w:r w:rsidR="00B07193" w:rsidRPr="00EA27A0">
        <w:rPr>
          <w:rFonts w:asciiTheme="majorHAnsi" w:hAnsiTheme="majorHAnsi" w:cstheme="majorHAnsi"/>
        </w:rPr>
        <w:t>justo</w:t>
      </w:r>
      <w:proofErr w:type="spellEnd"/>
      <w:r w:rsidR="00B07193" w:rsidRPr="00EA27A0">
        <w:rPr>
          <w:rFonts w:asciiTheme="majorHAnsi" w:hAnsiTheme="majorHAnsi" w:cstheme="majorHAnsi"/>
        </w:rPr>
        <w:t xml:space="preserve">, con especial </w:t>
      </w:r>
      <w:proofErr w:type="spellStart"/>
      <w:r w:rsidR="00B07193" w:rsidRPr="00EA27A0">
        <w:rPr>
          <w:rFonts w:asciiTheme="majorHAnsi" w:hAnsiTheme="majorHAnsi" w:cstheme="majorHAnsi"/>
        </w:rPr>
        <w:t>relevancia</w:t>
      </w:r>
      <w:proofErr w:type="spellEnd"/>
      <w:r w:rsidR="00B07193" w:rsidRPr="00EA27A0">
        <w:rPr>
          <w:rFonts w:asciiTheme="majorHAnsi" w:hAnsiTheme="majorHAnsi" w:cstheme="majorHAnsi"/>
        </w:rPr>
        <w:t xml:space="preserve"> en </w:t>
      </w:r>
      <w:proofErr w:type="spellStart"/>
      <w:r w:rsidR="00B07193" w:rsidRPr="00EA27A0">
        <w:rPr>
          <w:rFonts w:asciiTheme="majorHAnsi" w:hAnsiTheme="majorHAnsi" w:cstheme="majorHAnsi"/>
        </w:rPr>
        <w:t>sistemas</w:t>
      </w:r>
      <w:proofErr w:type="spellEnd"/>
      <w:r w:rsidR="00B07193" w:rsidRPr="00EA27A0">
        <w:rPr>
          <w:rFonts w:asciiTheme="majorHAnsi" w:hAnsiTheme="majorHAnsi" w:cstheme="majorHAnsi"/>
        </w:rPr>
        <w:t xml:space="preserve"> de </w:t>
      </w:r>
      <w:proofErr w:type="spellStart"/>
      <w:r w:rsidR="00B07193" w:rsidRPr="00EA27A0">
        <w:rPr>
          <w:rFonts w:asciiTheme="majorHAnsi" w:hAnsiTheme="majorHAnsi" w:cstheme="majorHAnsi"/>
        </w:rPr>
        <w:t>corte</w:t>
      </w:r>
      <w:proofErr w:type="spellEnd"/>
      <w:r w:rsidR="00B07193" w:rsidRPr="00EA27A0">
        <w:rPr>
          <w:rFonts w:asciiTheme="majorHAnsi" w:hAnsiTheme="majorHAnsi" w:cstheme="majorHAnsi"/>
        </w:rPr>
        <w:t xml:space="preserve"> </w:t>
      </w:r>
      <w:proofErr w:type="spellStart"/>
      <w:r w:rsidR="00B07193" w:rsidRPr="00EA27A0">
        <w:rPr>
          <w:rFonts w:asciiTheme="majorHAnsi" w:hAnsiTheme="majorHAnsi" w:cstheme="majorHAnsi"/>
        </w:rPr>
        <w:t>acusatorio</w:t>
      </w:r>
      <w:proofErr w:type="spellEnd"/>
      <w:r w:rsidR="00B07193" w:rsidRPr="00EA27A0">
        <w:rPr>
          <w:rFonts w:asciiTheme="majorHAnsi" w:hAnsiTheme="majorHAnsi" w:cstheme="majorHAnsi"/>
        </w:rPr>
        <w:t xml:space="preserve"> u oral</w:t>
      </w:r>
      <w:r w:rsidR="00FE3254" w:rsidRPr="00EA27A0">
        <w:rPr>
          <w:rStyle w:val="Refdenotaalpie"/>
          <w:rFonts w:asciiTheme="majorHAnsi" w:hAnsiTheme="majorHAnsi" w:cstheme="majorHAnsi"/>
        </w:rPr>
        <w:footnoteReference w:id="2"/>
      </w:r>
      <w:r w:rsidR="00EC3816">
        <w:rPr>
          <w:rFonts w:asciiTheme="majorHAnsi" w:hAnsiTheme="majorHAnsi" w:cstheme="majorHAnsi"/>
        </w:rPr>
        <w:t>. Este principio</w:t>
      </w:r>
      <w:r>
        <w:rPr>
          <w:rFonts w:asciiTheme="majorHAnsi" w:hAnsiTheme="majorHAnsi" w:cstheme="majorHAnsi"/>
        </w:rPr>
        <w:t xml:space="preserve"> o regla </w:t>
      </w:r>
      <w:proofErr w:type="spellStart"/>
      <w:r>
        <w:rPr>
          <w:rFonts w:asciiTheme="majorHAnsi" w:hAnsiTheme="majorHAnsi" w:cstheme="majorHAnsi"/>
        </w:rPr>
        <w:t>según</w:t>
      </w:r>
      <w:proofErr w:type="spellEnd"/>
      <w:r>
        <w:rPr>
          <w:rFonts w:asciiTheme="majorHAnsi" w:hAnsiTheme="majorHAnsi" w:cstheme="majorHAnsi"/>
        </w:rPr>
        <w:t xml:space="preserve"> la </w:t>
      </w:r>
      <w:proofErr w:type="spellStart"/>
      <w:r w:rsidR="00096109">
        <w:rPr>
          <w:rFonts w:asciiTheme="majorHAnsi" w:hAnsiTheme="majorHAnsi" w:cstheme="majorHAnsi"/>
        </w:rPr>
        <w:t>ó</w:t>
      </w:r>
      <w:r>
        <w:rPr>
          <w:rFonts w:asciiTheme="majorHAnsi" w:hAnsiTheme="majorHAnsi" w:cstheme="majorHAnsi"/>
        </w:rPr>
        <w:t>ptica</w:t>
      </w:r>
      <w:proofErr w:type="spellEnd"/>
      <w:r>
        <w:rPr>
          <w:rFonts w:asciiTheme="majorHAnsi" w:hAnsiTheme="majorHAnsi" w:cstheme="majorHAnsi"/>
        </w:rPr>
        <w:t xml:space="preserve"> doctrina</w:t>
      </w:r>
      <w:r w:rsidR="00096109">
        <w:rPr>
          <w:rFonts w:asciiTheme="majorHAnsi" w:hAnsiTheme="majorHAnsi" w:cstheme="majorHAnsi"/>
        </w:rPr>
        <w:t>l</w:t>
      </w:r>
      <w:r w:rsidR="00096109">
        <w:rPr>
          <w:rStyle w:val="Refdenotaalpie"/>
          <w:rFonts w:asciiTheme="majorHAnsi" w:hAnsiTheme="majorHAnsi" w:cstheme="majorHAnsi"/>
        </w:rPr>
        <w:footnoteReference w:id="3"/>
      </w:r>
      <w:r>
        <w:rPr>
          <w:rFonts w:asciiTheme="majorHAnsi" w:hAnsiTheme="majorHAnsi" w:cstheme="majorHAnsi"/>
        </w:rPr>
        <w:t xml:space="preserve"> que lo mire</w:t>
      </w:r>
      <w:r w:rsidR="00D4201D">
        <w:rPr>
          <w:rFonts w:asciiTheme="majorHAnsi" w:hAnsiTheme="majorHAnsi" w:cstheme="majorHAnsi"/>
        </w:rPr>
        <w:t>,</w:t>
      </w:r>
      <w:r w:rsidR="00B07193" w:rsidRPr="00EA27A0">
        <w:rPr>
          <w:rFonts w:asciiTheme="majorHAnsi" w:hAnsiTheme="majorHAnsi" w:cstheme="majorHAnsi"/>
        </w:rPr>
        <w:t xml:space="preserve"> exige que los </w:t>
      </w:r>
      <w:proofErr w:type="spellStart"/>
      <w:r w:rsidR="00B07193" w:rsidRPr="00EA27A0">
        <w:rPr>
          <w:rFonts w:asciiTheme="majorHAnsi" w:hAnsiTheme="majorHAnsi" w:cstheme="majorHAnsi"/>
        </w:rPr>
        <w:t>jueces</w:t>
      </w:r>
      <w:proofErr w:type="spellEnd"/>
      <w:r w:rsidR="00B07193" w:rsidRPr="00EA27A0">
        <w:rPr>
          <w:rFonts w:asciiTheme="majorHAnsi" w:hAnsiTheme="majorHAnsi" w:cstheme="majorHAnsi"/>
        </w:rPr>
        <w:t xml:space="preserve"> que </w:t>
      </w:r>
      <w:proofErr w:type="spellStart"/>
      <w:r w:rsidR="00B07193" w:rsidRPr="00EA27A0">
        <w:rPr>
          <w:rFonts w:asciiTheme="majorHAnsi" w:hAnsiTheme="majorHAnsi" w:cstheme="majorHAnsi"/>
        </w:rPr>
        <w:t>intervienen</w:t>
      </w:r>
      <w:proofErr w:type="spellEnd"/>
      <w:r w:rsidR="00B07193" w:rsidRPr="00EA27A0">
        <w:rPr>
          <w:rFonts w:asciiTheme="majorHAnsi" w:hAnsiTheme="majorHAnsi" w:cstheme="majorHAnsi"/>
        </w:rPr>
        <w:t xml:space="preserve"> en la valoración de la prueba </w:t>
      </w:r>
      <w:proofErr w:type="spellStart"/>
      <w:r w:rsidR="00B07193" w:rsidRPr="00EA27A0">
        <w:rPr>
          <w:rFonts w:asciiTheme="majorHAnsi" w:hAnsiTheme="majorHAnsi" w:cstheme="majorHAnsi"/>
        </w:rPr>
        <w:t>sean</w:t>
      </w:r>
      <w:proofErr w:type="spellEnd"/>
      <w:r w:rsidR="00B07193" w:rsidRPr="00EA27A0">
        <w:rPr>
          <w:rFonts w:asciiTheme="majorHAnsi" w:hAnsiTheme="majorHAnsi" w:cstheme="majorHAnsi"/>
        </w:rPr>
        <w:t xml:space="preserve"> los </w:t>
      </w:r>
      <w:proofErr w:type="spellStart"/>
      <w:r w:rsidR="00B07193" w:rsidRPr="00EA27A0">
        <w:rPr>
          <w:rFonts w:asciiTheme="majorHAnsi" w:hAnsiTheme="majorHAnsi" w:cstheme="majorHAnsi"/>
        </w:rPr>
        <w:t>mismos</w:t>
      </w:r>
      <w:proofErr w:type="spellEnd"/>
      <w:r w:rsidR="00B07193" w:rsidRPr="00EA27A0">
        <w:rPr>
          <w:rFonts w:asciiTheme="majorHAnsi" w:hAnsiTheme="majorHAnsi" w:cstheme="majorHAnsi"/>
        </w:rPr>
        <w:t xml:space="preserve"> que </w:t>
      </w:r>
      <w:proofErr w:type="spellStart"/>
      <w:r w:rsidR="00B07193" w:rsidRPr="00EA27A0">
        <w:rPr>
          <w:rFonts w:asciiTheme="majorHAnsi" w:hAnsiTheme="majorHAnsi" w:cstheme="majorHAnsi"/>
        </w:rPr>
        <w:t>hayan</w:t>
      </w:r>
      <w:proofErr w:type="spellEnd"/>
      <w:r w:rsidR="00B07193" w:rsidRPr="00EA27A0">
        <w:rPr>
          <w:rFonts w:asciiTheme="majorHAnsi" w:hAnsiTheme="majorHAnsi" w:cstheme="majorHAnsi"/>
        </w:rPr>
        <w:t xml:space="preserve"> </w:t>
      </w:r>
      <w:proofErr w:type="spellStart"/>
      <w:r w:rsidR="00B07193" w:rsidRPr="00EA27A0">
        <w:rPr>
          <w:rFonts w:asciiTheme="majorHAnsi" w:hAnsiTheme="majorHAnsi" w:cstheme="majorHAnsi"/>
        </w:rPr>
        <w:t>estado</w:t>
      </w:r>
      <w:proofErr w:type="spellEnd"/>
      <w:r w:rsidR="00B07193" w:rsidRPr="00EA27A0">
        <w:rPr>
          <w:rFonts w:asciiTheme="majorHAnsi" w:hAnsiTheme="majorHAnsi" w:cstheme="majorHAnsi"/>
        </w:rPr>
        <w:t xml:space="preserve"> </w:t>
      </w:r>
      <w:proofErr w:type="spellStart"/>
      <w:r w:rsidR="00B07193" w:rsidRPr="00EA27A0">
        <w:rPr>
          <w:rFonts w:asciiTheme="majorHAnsi" w:hAnsiTheme="majorHAnsi" w:cstheme="majorHAnsi"/>
        </w:rPr>
        <w:t>presentes</w:t>
      </w:r>
      <w:proofErr w:type="spellEnd"/>
      <w:r w:rsidR="00B07193" w:rsidRPr="00EA27A0">
        <w:rPr>
          <w:rFonts w:asciiTheme="majorHAnsi" w:hAnsiTheme="majorHAnsi" w:cstheme="majorHAnsi"/>
        </w:rPr>
        <w:t xml:space="preserve"> durante su </w:t>
      </w:r>
      <w:proofErr w:type="spellStart"/>
      <w:r w:rsidR="00B07193" w:rsidRPr="00EA27A0">
        <w:rPr>
          <w:rFonts w:asciiTheme="majorHAnsi" w:hAnsiTheme="majorHAnsi" w:cstheme="majorHAnsi"/>
        </w:rPr>
        <w:t>producción</w:t>
      </w:r>
      <w:proofErr w:type="spellEnd"/>
      <w:r w:rsidR="00B07193" w:rsidRPr="00EA27A0">
        <w:rPr>
          <w:rFonts w:asciiTheme="majorHAnsi" w:hAnsiTheme="majorHAnsi" w:cstheme="majorHAnsi"/>
        </w:rPr>
        <w:t xml:space="preserve"> en </w:t>
      </w:r>
      <w:proofErr w:type="spellStart"/>
      <w:r w:rsidR="00B07193" w:rsidRPr="00EA27A0">
        <w:rPr>
          <w:rFonts w:asciiTheme="majorHAnsi" w:hAnsiTheme="majorHAnsi" w:cstheme="majorHAnsi"/>
        </w:rPr>
        <w:t>juicio</w:t>
      </w:r>
      <w:proofErr w:type="spellEnd"/>
      <w:r w:rsidR="00B07193" w:rsidRPr="00EA27A0">
        <w:rPr>
          <w:rFonts w:asciiTheme="majorHAnsi" w:hAnsiTheme="majorHAnsi" w:cstheme="majorHAnsi"/>
        </w:rPr>
        <w:t>.</w:t>
      </w:r>
    </w:p>
    <w:p w:rsidR="00D4201D" w:rsidRPr="009C0F20" w:rsidRDefault="00FB18EC" w:rsidP="00153CA9">
      <w:pPr>
        <w:spacing w:line="480" w:lineRule="auto"/>
        <w:jc w:val="both"/>
        <w:rPr>
          <w:rFonts w:asciiTheme="majorHAnsi" w:hAnsiTheme="majorHAnsi" w:cstheme="majorHAnsi"/>
          <w:i/>
          <w:lang w:val="es-AR"/>
        </w:rPr>
      </w:pPr>
      <w:r>
        <w:rPr>
          <w:rFonts w:asciiTheme="majorHAnsi" w:hAnsiTheme="majorHAnsi" w:cstheme="majorHAnsi"/>
          <w:lang w:val="es-AR"/>
        </w:rPr>
        <w:t xml:space="preserve">Para una adecuada comprensión del tema </w:t>
      </w:r>
      <w:proofErr w:type="spellStart"/>
      <w:r>
        <w:rPr>
          <w:rFonts w:asciiTheme="majorHAnsi" w:hAnsiTheme="majorHAnsi" w:cstheme="majorHAnsi"/>
          <w:lang w:val="es-AR"/>
        </w:rPr>
        <w:t>subexamine</w:t>
      </w:r>
      <w:proofErr w:type="spellEnd"/>
      <w:r>
        <w:rPr>
          <w:rFonts w:asciiTheme="majorHAnsi" w:hAnsiTheme="majorHAnsi" w:cstheme="majorHAnsi"/>
          <w:lang w:val="es-AR"/>
        </w:rPr>
        <w:t>, conviene recordar lo</w:t>
      </w:r>
      <w:r w:rsidR="003C7D0A">
        <w:rPr>
          <w:rFonts w:asciiTheme="majorHAnsi" w:hAnsiTheme="majorHAnsi" w:cstheme="majorHAnsi"/>
          <w:lang w:val="es-AR"/>
        </w:rPr>
        <w:t xml:space="preserve"> expresado por el máximo tribunal al abordar cuestiones en torno a la identidad</w:t>
      </w:r>
      <w:r w:rsidR="00D4201D">
        <w:rPr>
          <w:rFonts w:asciiTheme="majorHAnsi" w:hAnsiTheme="majorHAnsi" w:cstheme="majorHAnsi"/>
          <w:lang w:val="es-AR"/>
        </w:rPr>
        <w:t xml:space="preserve"> del juzgador: </w:t>
      </w:r>
      <w:r w:rsidR="00D4201D" w:rsidRPr="009C0F20">
        <w:rPr>
          <w:rFonts w:asciiTheme="majorHAnsi" w:hAnsiTheme="majorHAnsi" w:cstheme="majorHAnsi"/>
          <w:i/>
          <w:lang w:val="es-AR"/>
        </w:rPr>
        <w:t xml:space="preserve">“8°) Que, a este fin, resulta imprescindible tener en cuenta que la Corte Interamericana de Derechos Humanos, cuya jurisprudencia debe servir de guía para la interpretación de los preceptos convencionales </w:t>
      </w:r>
      <w:r w:rsidR="00D4201D" w:rsidRPr="009C0F20">
        <w:rPr>
          <w:rFonts w:asciiTheme="majorHAnsi" w:hAnsiTheme="majorHAnsi" w:cstheme="majorHAnsi"/>
          <w:i/>
          <w:lang w:val="es-AR"/>
        </w:rPr>
        <w:lastRenderedPageBreak/>
        <w:t>de orden internacional (Fallos: 321:3555, entre muchos), ha establecido que "el proceso penal es uno solo a través de sus diversas etapas, tanto la correspondiente</w:t>
      </w:r>
      <w:r w:rsidR="00153CA9" w:rsidRPr="009C0F20">
        <w:rPr>
          <w:rFonts w:asciiTheme="majorHAnsi" w:hAnsiTheme="majorHAnsi" w:cstheme="majorHAnsi"/>
          <w:i/>
          <w:lang w:val="es-AR"/>
        </w:rPr>
        <w:t xml:space="preserve"> </w:t>
      </w:r>
      <w:r w:rsidR="00D4201D" w:rsidRPr="009C0F20">
        <w:rPr>
          <w:rFonts w:asciiTheme="majorHAnsi" w:hAnsiTheme="majorHAnsi" w:cstheme="majorHAnsi"/>
          <w:i/>
          <w:lang w:val="es-AR"/>
        </w:rPr>
        <w:t>a la primera instancia como las relativas a instancias</w:t>
      </w:r>
      <w:r w:rsidR="00153CA9" w:rsidRPr="009C0F20">
        <w:rPr>
          <w:rFonts w:asciiTheme="majorHAnsi" w:hAnsiTheme="majorHAnsi" w:cstheme="majorHAnsi"/>
          <w:i/>
          <w:lang w:val="es-AR"/>
        </w:rPr>
        <w:t xml:space="preserve"> ulteriores. En consecuencia, el concepto del juez natural y el principio del debido proceso legal rigen a lo largo de esas etapas y se proyectan sobre las' di versas instancias procesales. Si el juzgador de segunda instancia no satisface los requerimientos del juez natural, no podrá establecerse como legítima y válida la etapa procesal que se desarrolle ante él ("Castillo. </w:t>
      </w:r>
      <w:proofErr w:type="spellStart"/>
      <w:r w:rsidR="00153CA9" w:rsidRPr="009C0F20">
        <w:rPr>
          <w:rFonts w:asciiTheme="majorHAnsi" w:hAnsiTheme="majorHAnsi" w:cstheme="majorHAnsi"/>
          <w:i/>
          <w:lang w:val="es-AR"/>
        </w:rPr>
        <w:t>Petruzzi</w:t>
      </w:r>
      <w:proofErr w:type="spellEnd"/>
      <w:r w:rsidR="00153CA9" w:rsidRPr="009C0F20">
        <w:rPr>
          <w:rFonts w:asciiTheme="majorHAnsi" w:hAnsiTheme="majorHAnsi" w:cstheme="majorHAnsi"/>
          <w:i/>
          <w:lang w:val="es-AR"/>
        </w:rPr>
        <w:t>, sentencia del 30 de mayo de 1999). Asimismo, el citado tribunal ha sostenido, con referencia a las garantías judicia</w:t>
      </w:r>
      <w:r w:rsidR="007009A9" w:rsidRPr="009C0F20">
        <w:rPr>
          <w:rFonts w:asciiTheme="majorHAnsi" w:hAnsiTheme="majorHAnsi" w:cstheme="majorHAnsi"/>
          <w:i/>
          <w:lang w:val="es-AR"/>
        </w:rPr>
        <w:t xml:space="preserve">les protegidas en el artículo </w:t>
      </w:r>
      <w:r w:rsidR="00153CA9" w:rsidRPr="009C0F20">
        <w:rPr>
          <w:rFonts w:asciiTheme="majorHAnsi" w:hAnsiTheme="majorHAnsi" w:cstheme="majorHAnsi"/>
          <w:i/>
          <w:lang w:val="es-AR"/>
        </w:rPr>
        <w:t xml:space="preserve">de la Convención, </w:t>
      </w:r>
      <w:r w:rsidR="007009A9" w:rsidRPr="009C0F20">
        <w:rPr>
          <w:rFonts w:asciiTheme="majorHAnsi" w:hAnsiTheme="majorHAnsi" w:cstheme="majorHAnsi"/>
          <w:i/>
          <w:lang w:val="es-AR"/>
        </w:rPr>
        <w:t>"que para que en un proceso existan verdadera</w:t>
      </w:r>
      <w:r w:rsidR="00153CA9" w:rsidRPr="009C0F20">
        <w:rPr>
          <w:rFonts w:asciiTheme="majorHAnsi" w:hAnsiTheme="majorHAnsi" w:cstheme="majorHAnsi"/>
          <w:i/>
          <w:lang w:val="es-AR"/>
        </w:rPr>
        <w:t>mente dichas garantías, es preciso que se observen todos los requisitos</w:t>
      </w:r>
      <w:r w:rsidR="007009A9" w:rsidRPr="009C0F20">
        <w:rPr>
          <w:rFonts w:asciiTheme="majorHAnsi" w:hAnsiTheme="majorHAnsi" w:cstheme="majorHAnsi"/>
          <w:i/>
          <w:lang w:val="es-AR"/>
        </w:rPr>
        <w:t xml:space="preserve"> </w:t>
      </w:r>
      <w:r w:rsidR="00153CA9" w:rsidRPr="009C0F20">
        <w:rPr>
          <w:rFonts w:asciiTheme="majorHAnsi" w:hAnsiTheme="majorHAnsi" w:cstheme="majorHAnsi"/>
          <w:i/>
          <w:lang w:val="es-AR"/>
        </w:rPr>
        <w:t>que s</w:t>
      </w:r>
      <w:r w:rsidR="007009A9" w:rsidRPr="009C0F20">
        <w:rPr>
          <w:rFonts w:asciiTheme="majorHAnsi" w:hAnsiTheme="majorHAnsi" w:cstheme="majorHAnsi"/>
          <w:i/>
          <w:lang w:val="es-AR"/>
        </w:rPr>
        <w:t xml:space="preserve">irvan para proteger, asegurar o </w:t>
      </w:r>
      <w:r w:rsidR="00153CA9" w:rsidRPr="009C0F20">
        <w:rPr>
          <w:rFonts w:asciiTheme="majorHAnsi" w:hAnsiTheme="majorHAnsi" w:cstheme="majorHAnsi"/>
          <w:i/>
          <w:lang w:val="es-AR"/>
        </w:rPr>
        <w:t>hacer valer la titularidad</w:t>
      </w:r>
      <w:r w:rsidR="007009A9" w:rsidRPr="009C0F20">
        <w:rPr>
          <w:rFonts w:asciiTheme="majorHAnsi" w:hAnsiTheme="majorHAnsi" w:cstheme="majorHAnsi"/>
          <w:i/>
          <w:lang w:val="es-AR"/>
        </w:rPr>
        <w:t xml:space="preserve"> d</w:t>
      </w:r>
      <w:r w:rsidR="00153CA9" w:rsidRPr="009C0F20">
        <w:rPr>
          <w:rFonts w:asciiTheme="majorHAnsi" w:hAnsiTheme="majorHAnsi" w:cstheme="majorHAnsi"/>
          <w:i/>
          <w:lang w:val="es-AR"/>
        </w:rPr>
        <w:t>el ejercicio de un derecho, es decir, las condiciones</w:t>
      </w:r>
      <w:r w:rsidR="007009A9" w:rsidRPr="009C0F20">
        <w:rPr>
          <w:rFonts w:asciiTheme="majorHAnsi" w:hAnsiTheme="majorHAnsi" w:cstheme="majorHAnsi"/>
          <w:i/>
          <w:lang w:val="es-AR"/>
        </w:rPr>
        <w:t xml:space="preserve"> </w:t>
      </w:r>
      <w:r w:rsidR="00153CA9" w:rsidRPr="009C0F20">
        <w:rPr>
          <w:rFonts w:asciiTheme="majorHAnsi" w:hAnsiTheme="majorHAnsi" w:cstheme="majorHAnsi"/>
          <w:i/>
          <w:lang w:val="es-AR"/>
        </w:rPr>
        <w:t>que deben cumplirse para asegurar La adecuada defensa de</w:t>
      </w:r>
      <w:r w:rsidR="007009A9" w:rsidRPr="009C0F20">
        <w:rPr>
          <w:rFonts w:asciiTheme="majorHAnsi" w:hAnsiTheme="majorHAnsi" w:cstheme="majorHAnsi"/>
          <w:i/>
          <w:lang w:val="es-AR"/>
        </w:rPr>
        <w:t xml:space="preserve"> </w:t>
      </w:r>
      <w:r w:rsidR="00153CA9" w:rsidRPr="009C0F20">
        <w:rPr>
          <w:rFonts w:asciiTheme="majorHAnsi" w:hAnsiTheme="majorHAnsi" w:cstheme="majorHAnsi"/>
          <w:i/>
          <w:lang w:val="es-AR"/>
        </w:rPr>
        <w:t>aquellos cuyos derechos u obligaciones están bajo consideración</w:t>
      </w:r>
      <w:r w:rsidR="007009A9" w:rsidRPr="009C0F20">
        <w:rPr>
          <w:rFonts w:asciiTheme="majorHAnsi" w:hAnsiTheme="majorHAnsi" w:cstheme="majorHAnsi"/>
          <w:i/>
          <w:lang w:val="es-AR"/>
        </w:rPr>
        <w:t xml:space="preserve"> </w:t>
      </w:r>
      <w:r w:rsidR="00153CA9" w:rsidRPr="009C0F20">
        <w:rPr>
          <w:rFonts w:asciiTheme="majorHAnsi" w:hAnsiTheme="majorHAnsi" w:cstheme="majorHAnsi"/>
          <w:i/>
          <w:lang w:val="es-AR"/>
        </w:rPr>
        <w:t>judicial. La referida disposición convencional contempla un sistema</w:t>
      </w:r>
      <w:r w:rsidR="007009A9" w:rsidRPr="009C0F20">
        <w:rPr>
          <w:rFonts w:asciiTheme="majorHAnsi" w:hAnsiTheme="majorHAnsi" w:cstheme="majorHAnsi"/>
          <w:i/>
          <w:lang w:val="es-AR"/>
        </w:rPr>
        <w:t xml:space="preserve"> </w:t>
      </w:r>
      <w:r w:rsidR="00153CA9" w:rsidRPr="009C0F20">
        <w:rPr>
          <w:rFonts w:asciiTheme="majorHAnsi" w:hAnsiTheme="majorHAnsi" w:cstheme="majorHAnsi"/>
          <w:i/>
          <w:lang w:val="es-AR"/>
        </w:rPr>
        <w:t xml:space="preserve">de </w:t>
      </w:r>
      <w:r w:rsidR="007009A9" w:rsidRPr="009C0F20">
        <w:rPr>
          <w:rFonts w:asciiTheme="majorHAnsi" w:hAnsiTheme="majorHAnsi" w:cstheme="majorHAnsi"/>
          <w:i/>
          <w:lang w:val="es-AR"/>
        </w:rPr>
        <w:t>garantías que condicion</w:t>
      </w:r>
      <w:r w:rsidR="00153CA9" w:rsidRPr="009C0F20">
        <w:rPr>
          <w:rFonts w:asciiTheme="majorHAnsi" w:hAnsiTheme="majorHAnsi" w:cstheme="majorHAnsi"/>
          <w:i/>
          <w:lang w:val="es-AR"/>
        </w:rPr>
        <w:t xml:space="preserve">an el ejercicio del </w:t>
      </w:r>
      <w:proofErr w:type="spellStart"/>
      <w:r w:rsidR="00153CA9" w:rsidRPr="009C0F20">
        <w:rPr>
          <w:rFonts w:asciiTheme="majorHAnsi" w:hAnsiTheme="majorHAnsi" w:cstheme="majorHAnsi"/>
          <w:i/>
          <w:lang w:val="es-AR"/>
        </w:rPr>
        <w:t>ius</w:t>
      </w:r>
      <w:proofErr w:type="spellEnd"/>
      <w:r w:rsidR="00153CA9" w:rsidRPr="009C0F20">
        <w:rPr>
          <w:rFonts w:asciiTheme="majorHAnsi" w:hAnsiTheme="majorHAnsi" w:cstheme="majorHAnsi"/>
          <w:i/>
          <w:lang w:val="es-AR"/>
        </w:rPr>
        <w:t xml:space="preserve"> </w:t>
      </w:r>
      <w:proofErr w:type="spellStart"/>
      <w:r w:rsidR="00153CA9" w:rsidRPr="009C0F20">
        <w:rPr>
          <w:rFonts w:asciiTheme="majorHAnsi" w:hAnsiTheme="majorHAnsi" w:cstheme="majorHAnsi"/>
          <w:i/>
          <w:lang w:val="es-AR"/>
        </w:rPr>
        <w:t>puniendi</w:t>
      </w:r>
      <w:proofErr w:type="spellEnd"/>
      <w:r w:rsidR="007009A9" w:rsidRPr="009C0F20">
        <w:rPr>
          <w:rFonts w:asciiTheme="majorHAnsi" w:hAnsiTheme="majorHAnsi" w:cstheme="majorHAnsi"/>
          <w:i/>
          <w:lang w:val="es-AR"/>
        </w:rPr>
        <w:t xml:space="preserve"> del Estado </w:t>
      </w:r>
      <w:r w:rsidR="00153CA9" w:rsidRPr="009C0F20">
        <w:rPr>
          <w:rFonts w:asciiTheme="majorHAnsi" w:hAnsiTheme="majorHAnsi" w:cstheme="majorHAnsi"/>
          <w:i/>
          <w:lang w:val="es-AR"/>
        </w:rPr>
        <w:t>y que buscan asegurar que el inculpado o imputado no</w:t>
      </w:r>
      <w:r w:rsidR="007009A9" w:rsidRPr="009C0F20">
        <w:rPr>
          <w:rFonts w:asciiTheme="majorHAnsi" w:hAnsiTheme="majorHAnsi" w:cstheme="majorHAnsi"/>
          <w:i/>
          <w:lang w:val="es-AR"/>
        </w:rPr>
        <w:t xml:space="preserve"> </w:t>
      </w:r>
      <w:r w:rsidR="00153CA9" w:rsidRPr="009C0F20">
        <w:rPr>
          <w:rFonts w:asciiTheme="majorHAnsi" w:hAnsiTheme="majorHAnsi" w:cstheme="majorHAnsi"/>
          <w:i/>
          <w:lang w:val="es-AR"/>
        </w:rPr>
        <w:t>sea sometido a decisiones arbitrarias, toda vez que se deben observar</w:t>
      </w:r>
      <w:r w:rsidR="007009A9" w:rsidRPr="009C0F20">
        <w:rPr>
          <w:rFonts w:asciiTheme="majorHAnsi" w:hAnsiTheme="majorHAnsi" w:cstheme="majorHAnsi"/>
          <w:i/>
          <w:lang w:val="es-AR"/>
        </w:rPr>
        <w:t xml:space="preserve"> </w:t>
      </w:r>
      <w:r w:rsidR="00153CA9" w:rsidRPr="009C0F20">
        <w:rPr>
          <w:rFonts w:asciiTheme="majorHAnsi" w:hAnsiTheme="majorHAnsi" w:cstheme="majorHAnsi"/>
          <w:i/>
          <w:lang w:val="es-AR"/>
        </w:rPr>
        <w:t>'las deb</w:t>
      </w:r>
      <w:r w:rsidR="007009A9" w:rsidRPr="009C0F20">
        <w:rPr>
          <w:rFonts w:asciiTheme="majorHAnsi" w:hAnsiTheme="majorHAnsi" w:cstheme="majorHAnsi"/>
          <w:i/>
          <w:lang w:val="es-AR"/>
        </w:rPr>
        <w:t>i</w:t>
      </w:r>
      <w:r w:rsidR="00153CA9" w:rsidRPr="009C0F20">
        <w:rPr>
          <w:rFonts w:asciiTheme="majorHAnsi" w:hAnsiTheme="majorHAnsi" w:cstheme="majorHAnsi"/>
          <w:i/>
          <w:lang w:val="es-AR"/>
        </w:rPr>
        <w:t>das garantías' que aseguren, según el procedimiento</w:t>
      </w:r>
      <w:r w:rsidR="007009A9" w:rsidRPr="009C0F20">
        <w:rPr>
          <w:rFonts w:asciiTheme="majorHAnsi" w:hAnsiTheme="majorHAnsi" w:cstheme="majorHAnsi"/>
          <w:i/>
          <w:lang w:val="es-AR"/>
        </w:rPr>
        <w:t xml:space="preserve"> </w:t>
      </w:r>
      <w:r w:rsidR="00153CA9" w:rsidRPr="009C0F20">
        <w:rPr>
          <w:rFonts w:asciiTheme="majorHAnsi" w:hAnsiTheme="majorHAnsi" w:cstheme="majorHAnsi"/>
          <w:i/>
          <w:lang w:val="es-AR"/>
        </w:rPr>
        <w:t>de que se trate, el derecho al debido proceso ... Asimismo,</w:t>
      </w:r>
      <w:r w:rsidR="007009A9" w:rsidRPr="009C0F20">
        <w:rPr>
          <w:rFonts w:asciiTheme="majorHAnsi" w:hAnsiTheme="majorHAnsi" w:cstheme="majorHAnsi"/>
          <w:i/>
          <w:lang w:val="es-AR"/>
        </w:rPr>
        <w:t xml:space="preserve"> esta Corte ha seña</w:t>
      </w:r>
      <w:r w:rsidR="00153CA9" w:rsidRPr="009C0F20">
        <w:rPr>
          <w:rFonts w:asciiTheme="majorHAnsi" w:hAnsiTheme="majorHAnsi" w:cstheme="majorHAnsi"/>
          <w:i/>
          <w:lang w:val="es-AR"/>
        </w:rPr>
        <w:t>lado que toda persona sujeta a un juicio de</w:t>
      </w:r>
      <w:r w:rsidR="007009A9" w:rsidRPr="009C0F20">
        <w:rPr>
          <w:rFonts w:asciiTheme="majorHAnsi" w:hAnsiTheme="majorHAnsi" w:cstheme="majorHAnsi"/>
          <w:i/>
          <w:lang w:val="es-AR"/>
        </w:rPr>
        <w:t xml:space="preserve"> </w:t>
      </w:r>
      <w:r w:rsidR="00153CA9" w:rsidRPr="009C0F20">
        <w:rPr>
          <w:rFonts w:asciiTheme="majorHAnsi" w:hAnsiTheme="majorHAnsi" w:cstheme="majorHAnsi"/>
          <w:i/>
          <w:lang w:val="es-AR"/>
        </w:rPr>
        <w:t>cualquier naturaleza ante un órgano del Estado deberá contar con</w:t>
      </w:r>
      <w:r w:rsidR="007009A9" w:rsidRPr="009C0F20">
        <w:rPr>
          <w:rFonts w:asciiTheme="majorHAnsi" w:hAnsiTheme="majorHAnsi" w:cstheme="majorHAnsi"/>
          <w:i/>
          <w:lang w:val="es-AR"/>
        </w:rPr>
        <w:t xml:space="preserve"> </w:t>
      </w:r>
      <w:r w:rsidR="00153CA9" w:rsidRPr="009C0F20">
        <w:rPr>
          <w:rFonts w:asciiTheme="majorHAnsi" w:hAnsiTheme="majorHAnsi" w:cstheme="majorHAnsi"/>
          <w:i/>
          <w:lang w:val="es-AR"/>
        </w:rPr>
        <w:t>la garantía de que dicho órgano actúe en los términos del procedimiento</w:t>
      </w:r>
      <w:r w:rsidR="007009A9" w:rsidRPr="009C0F20">
        <w:rPr>
          <w:rFonts w:asciiTheme="majorHAnsi" w:hAnsiTheme="majorHAnsi" w:cstheme="majorHAnsi"/>
          <w:i/>
          <w:lang w:val="es-AR"/>
        </w:rPr>
        <w:t xml:space="preserve"> </w:t>
      </w:r>
      <w:r w:rsidR="00153CA9" w:rsidRPr="009C0F20">
        <w:rPr>
          <w:rFonts w:asciiTheme="majorHAnsi" w:hAnsiTheme="majorHAnsi" w:cstheme="majorHAnsi"/>
          <w:i/>
          <w:lang w:val="es-AR"/>
        </w:rPr>
        <w:t>legalmente previsto para el conocimiento y la resolución</w:t>
      </w:r>
      <w:r w:rsidR="007009A9" w:rsidRPr="009C0F20">
        <w:rPr>
          <w:rFonts w:asciiTheme="majorHAnsi" w:hAnsiTheme="majorHAnsi" w:cstheme="majorHAnsi"/>
          <w:i/>
          <w:lang w:val="es-AR"/>
        </w:rPr>
        <w:t xml:space="preserve"> del caso que se le someten</w:t>
      </w:r>
      <w:r w:rsidR="00153CA9" w:rsidRPr="009C0F20">
        <w:rPr>
          <w:rFonts w:asciiTheme="majorHAnsi" w:hAnsiTheme="majorHAnsi" w:cstheme="majorHAnsi"/>
          <w:i/>
          <w:lang w:val="es-AR"/>
        </w:rPr>
        <w:t xml:space="preserve"> .(Corte Interamericana de Derechos</w:t>
      </w:r>
      <w:r w:rsidR="007009A9" w:rsidRPr="009C0F20">
        <w:rPr>
          <w:rFonts w:asciiTheme="majorHAnsi" w:hAnsiTheme="majorHAnsi" w:cstheme="majorHAnsi"/>
          <w:i/>
          <w:lang w:val="es-AR"/>
        </w:rPr>
        <w:t xml:space="preserve"> Humanos, caso "J. vs. Perú</w:t>
      </w:r>
      <w:r w:rsidR="009C0F20" w:rsidRPr="009C0F20">
        <w:rPr>
          <w:rFonts w:asciiTheme="majorHAnsi" w:hAnsiTheme="majorHAnsi" w:cstheme="majorHAnsi"/>
          <w:i/>
          <w:lang w:val="es-AR"/>
        </w:rPr>
        <w:t>, sentencia del 27 de novie</w:t>
      </w:r>
      <w:r w:rsidR="00153CA9" w:rsidRPr="009C0F20">
        <w:rPr>
          <w:rFonts w:asciiTheme="majorHAnsi" w:hAnsiTheme="majorHAnsi" w:cstheme="majorHAnsi"/>
          <w:i/>
          <w:lang w:val="es-AR"/>
        </w:rPr>
        <w:t>mbre</w:t>
      </w:r>
      <w:r w:rsidR="009C0F20" w:rsidRPr="009C0F20">
        <w:rPr>
          <w:rFonts w:asciiTheme="majorHAnsi" w:hAnsiTheme="majorHAnsi" w:cstheme="majorHAnsi"/>
          <w:i/>
          <w:lang w:val="es-AR"/>
        </w:rPr>
        <w:t xml:space="preserve"> de 2013).”</w:t>
      </w:r>
      <w:r w:rsidR="009C0F20">
        <w:rPr>
          <w:rStyle w:val="Refdenotaalpie"/>
          <w:rFonts w:asciiTheme="majorHAnsi" w:hAnsiTheme="majorHAnsi" w:cstheme="majorHAnsi"/>
          <w:i/>
          <w:lang w:val="es-AR"/>
        </w:rPr>
        <w:footnoteReference w:id="4"/>
      </w:r>
    </w:p>
    <w:p w:rsidR="00120AE7" w:rsidRPr="00120AE7" w:rsidRDefault="00120AE7" w:rsidP="00120AE7">
      <w:pPr>
        <w:spacing w:line="480" w:lineRule="auto"/>
        <w:jc w:val="both"/>
        <w:rPr>
          <w:rFonts w:asciiTheme="majorHAnsi" w:hAnsiTheme="majorHAnsi" w:cstheme="majorHAnsi"/>
          <w:lang w:val="es-AR"/>
        </w:rPr>
      </w:pPr>
      <w:r w:rsidRPr="00120AE7">
        <w:rPr>
          <w:rFonts w:asciiTheme="majorHAnsi" w:hAnsiTheme="majorHAnsi" w:cstheme="majorHAnsi"/>
          <w:lang w:val="es-AR"/>
        </w:rPr>
        <w:t xml:space="preserve">La regla de inmediación, y su manifestación a través de la identidad física del juzgador, ha sido tradicionalmente concebido como una garantía esencial del debido proceso. Su fundamento no es meramente formal, sino profundamente epistemológico: la convicción de que el </w:t>
      </w:r>
      <w:r w:rsidRPr="00120AE7">
        <w:rPr>
          <w:rFonts w:asciiTheme="majorHAnsi" w:hAnsiTheme="majorHAnsi" w:cstheme="majorHAnsi"/>
          <w:lang w:val="es-AR"/>
        </w:rPr>
        <w:lastRenderedPageBreak/>
        <w:t>conocimiento más fidedigno de los hechos se obtiene a través del contacto directo y sin intermediarios del juez con las fuentes de prueba. Esta percepción sensorial directa le permitiría al juzgador captar no solo el contenido verbal de las declaraciones, sino también el "metalenguaje" corporal: gestos, dudas, seguridades y emociones que, en la teoría clásica, son cruciales para la valoración de la credibilidad y la formación de una sana crítica.</w:t>
      </w:r>
    </w:p>
    <w:p w:rsidR="00E41A97" w:rsidRPr="00EA27A0" w:rsidRDefault="00E41A97" w:rsidP="00EA27A0">
      <w:pPr>
        <w:spacing w:line="480" w:lineRule="auto"/>
        <w:jc w:val="both"/>
        <w:rPr>
          <w:rFonts w:asciiTheme="majorHAnsi" w:hAnsiTheme="majorHAnsi" w:cstheme="majorHAnsi"/>
          <w:lang w:val="es-AR"/>
        </w:rPr>
      </w:pPr>
      <w:r w:rsidRPr="00EA27A0">
        <w:rPr>
          <w:rFonts w:asciiTheme="majorHAnsi" w:hAnsiTheme="majorHAnsi" w:cstheme="majorHAnsi"/>
          <w:lang w:val="es-AR"/>
        </w:rPr>
        <w:t xml:space="preserve">Este postulado, sin embargo, no está exento de críticas. La sobrevaloración de la capacidad del juez para "leer" la verdad en el comportamiento de los declarantes puede conducir a un subjetivismo </w:t>
      </w:r>
      <w:r w:rsidR="00EA5107">
        <w:rPr>
          <w:rFonts w:asciiTheme="majorHAnsi" w:hAnsiTheme="majorHAnsi" w:cstheme="majorHAnsi"/>
          <w:lang w:val="es-AR"/>
        </w:rPr>
        <w:t>peligroso</w:t>
      </w:r>
      <w:r w:rsidRPr="00EA27A0">
        <w:rPr>
          <w:rFonts w:asciiTheme="majorHAnsi" w:hAnsiTheme="majorHAnsi" w:cstheme="majorHAnsi"/>
          <w:lang w:val="es-AR"/>
        </w:rPr>
        <w:t>, disfrazado de sana crítica</w:t>
      </w:r>
      <w:r w:rsidR="00EF48EC">
        <w:rPr>
          <w:rFonts w:asciiTheme="majorHAnsi" w:hAnsiTheme="majorHAnsi" w:cstheme="majorHAnsi"/>
          <w:lang w:val="es-AR"/>
        </w:rPr>
        <w:t>; así l</w:t>
      </w:r>
      <w:r w:rsidRPr="00EA27A0">
        <w:rPr>
          <w:rFonts w:asciiTheme="majorHAnsi" w:hAnsiTheme="majorHAnsi" w:cstheme="majorHAnsi"/>
          <w:lang w:val="es-AR"/>
        </w:rPr>
        <w:t>a inmediación, en su concepción más rígida, corre el riesgo de convertirse en un "acto de fe" en la percepción del juzgador, difícilmente controlable en instancias superiores. Es en este contexto de debate donde la tecnología irrumpe, no como un enemigo de la inmediación, sino como un catalizador</w:t>
      </w:r>
      <w:r w:rsidR="00EF48EC">
        <w:rPr>
          <w:rFonts w:asciiTheme="majorHAnsi" w:hAnsiTheme="majorHAnsi" w:cstheme="majorHAnsi"/>
          <w:lang w:val="es-AR"/>
        </w:rPr>
        <w:t xml:space="preserve"> que incluso pueda facilitar un</w:t>
      </w:r>
      <w:r w:rsidRPr="00EA27A0">
        <w:rPr>
          <w:rFonts w:asciiTheme="majorHAnsi" w:hAnsiTheme="majorHAnsi" w:cstheme="majorHAnsi"/>
          <w:lang w:val="es-AR"/>
        </w:rPr>
        <w:t xml:space="preserve"> reexamen crítico.</w:t>
      </w:r>
    </w:p>
    <w:p w:rsidR="006E5B32" w:rsidRPr="00EA27A0" w:rsidRDefault="00B07193" w:rsidP="00EA27A0">
      <w:pPr>
        <w:spacing w:line="480" w:lineRule="auto"/>
        <w:jc w:val="both"/>
        <w:rPr>
          <w:rFonts w:asciiTheme="majorHAnsi" w:hAnsiTheme="majorHAnsi" w:cstheme="majorHAnsi"/>
        </w:rPr>
      </w:pPr>
      <w:r w:rsidRPr="00EA27A0">
        <w:rPr>
          <w:rFonts w:asciiTheme="majorHAnsi" w:hAnsiTheme="majorHAnsi" w:cstheme="majorHAnsi"/>
        </w:rPr>
        <w:t xml:space="preserve">En </w:t>
      </w:r>
      <w:proofErr w:type="spellStart"/>
      <w:r w:rsidRPr="00EA27A0">
        <w:rPr>
          <w:rFonts w:asciiTheme="majorHAnsi" w:hAnsiTheme="majorHAnsi" w:cstheme="majorHAnsi"/>
        </w:rPr>
        <w:t>América</w:t>
      </w:r>
      <w:proofErr w:type="spellEnd"/>
      <w:r w:rsidRPr="00EA27A0">
        <w:rPr>
          <w:rFonts w:asciiTheme="majorHAnsi" w:hAnsiTheme="majorHAnsi" w:cstheme="majorHAnsi"/>
        </w:rPr>
        <w:t xml:space="preserve"> Latina, </w:t>
      </w:r>
      <w:proofErr w:type="spellStart"/>
      <w:r w:rsidRPr="00EA27A0">
        <w:rPr>
          <w:rFonts w:asciiTheme="majorHAnsi" w:hAnsiTheme="majorHAnsi" w:cstheme="majorHAnsi"/>
        </w:rPr>
        <w:t>esta</w:t>
      </w:r>
      <w:proofErr w:type="spellEnd"/>
      <w:r w:rsidRPr="00EA27A0">
        <w:rPr>
          <w:rFonts w:asciiTheme="majorHAnsi" w:hAnsiTheme="majorHAnsi" w:cstheme="majorHAnsi"/>
        </w:rPr>
        <w:t xml:space="preserve"> </w:t>
      </w:r>
      <w:proofErr w:type="spellStart"/>
      <w:r w:rsidRPr="00EA27A0">
        <w:rPr>
          <w:rFonts w:asciiTheme="majorHAnsi" w:hAnsiTheme="majorHAnsi" w:cstheme="majorHAnsi"/>
        </w:rPr>
        <w:t>garantía</w:t>
      </w:r>
      <w:proofErr w:type="spellEnd"/>
      <w:r w:rsidRPr="00EA27A0">
        <w:rPr>
          <w:rFonts w:asciiTheme="majorHAnsi" w:hAnsiTheme="majorHAnsi" w:cstheme="majorHAnsi"/>
        </w:rPr>
        <w:t xml:space="preserve"> ha </w:t>
      </w:r>
      <w:proofErr w:type="spellStart"/>
      <w:r w:rsidRPr="00EA27A0">
        <w:rPr>
          <w:rFonts w:asciiTheme="majorHAnsi" w:hAnsiTheme="majorHAnsi" w:cstheme="majorHAnsi"/>
        </w:rPr>
        <w:t>sido</w:t>
      </w:r>
      <w:proofErr w:type="spellEnd"/>
      <w:r w:rsidRPr="00EA27A0">
        <w:rPr>
          <w:rFonts w:asciiTheme="majorHAnsi" w:hAnsiTheme="majorHAnsi" w:cstheme="majorHAnsi"/>
        </w:rPr>
        <w:t xml:space="preserve"> </w:t>
      </w:r>
      <w:proofErr w:type="spellStart"/>
      <w:r w:rsidRPr="00EA27A0">
        <w:rPr>
          <w:rFonts w:asciiTheme="majorHAnsi" w:hAnsiTheme="majorHAnsi" w:cstheme="majorHAnsi"/>
        </w:rPr>
        <w:t>objeto</w:t>
      </w:r>
      <w:proofErr w:type="spellEnd"/>
      <w:r w:rsidRPr="00EA27A0">
        <w:rPr>
          <w:rFonts w:asciiTheme="majorHAnsi" w:hAnsiTheme="majorHAnsi" w:cstheme="majorHAnsi"/>
        </w:rPr>
        <w:t xml:space="preserve"> de </w:t>
      </w:r>
      <w:proofErr w:type="spellStart"/>
      <w:r w:rsidRPr="00EA27A0">
        <w:rPr>
          <w:rFonts w:asciiTheme="majorHAnsi" w:hAnsiTheme="majorHAnsi" w:cstheme="majorHAnsi"/>
        </w:rPr>
        <w:t>nuevos</w:t>
      </w:r>
      <w:proofErr w:type="spellEnd"/>
      <w:r w:rsidRPr="00EA27A0">
        <w:rPr>
          <w:rFonts w:asciiTheme="majorHAnsi" w:hAnsiTheme="majorHAnsi" w:cstheme="majorHAnsi"/>
        </w:rPr>
        <w:t xml:space="preserve"> </w:t>
      </w:r>
      <w:proofErr w:type="spellStart"/>
      <w:r w:rsidRPr="00EA27A0">
        <w:rPr>
          <w:rFonts w:asciiTheme="majorHAnsi" w:hAnsiTheme="majorHAnsi" w:cstheme="majorHAnsi"/>
        </w:rPr>
        <w:t>desafíos</w:t>
      </w:r>
      <w:proofErr w:type="spellEnd"/>
      <w:r w:rsidRPr="00EA27A0">
        <w:rPr>
          <w:rFonts w:asciiTheme="majorHAnsi" w:hAnsiTheme="majorHAnsi" w:cstheme="majorHAnsi"/>
        </w:rPr>
        <w:t xml:space="preserve"> con el uso </w:t>
      </w:r>
      <w:proofErr w:type="spellStart"/>
      <w:r w:rsidRPr="00EA27A0">
        <w:rPr>
          <w:rFonts w:asciiTheme="majorHAnsi" w:hAnsiTheme="majorHAnsi" w:cstheme="majorHAnsi"/>
        </w:rPr>
        <w:t>intensivo</w:t>
      </w:r>
      <w:proofErr w:type="spellEnd"/>
      <w:r w:rsidRPr="00EA27A0">
        <w:rPr>
          <w:rFonts w:asciiTheme="majorHAnsi" w:hAnsiTheme="majorHAnsi" w:cstheme="majorHAnsi"/>
        </w:rPr>
        <w:t xml:space="preserve"> de la </w:t>
      </w:r>
      <w:proofErr w:type="spellStart"/>
      <w:r w:rsidRPr="00EA27A0">
        <w:rPr>
          <w:rFonts w:asciiTheme="majorHAnsi" w:hAnsiTheme="majorHAnsi" w:cstheme="majorHAnsi"/>
        </w:rPr>
        <w:t>videoconferencia</w:t>
      </w:r>
      <w:proofErr w:type="spellEnd"/>
      <w:r w:rsidRPr="00EA27A0">
        <w:rPr>
          <w:rFonts w:asciiTheme="majorHAnsi" w:hAnsiTheme="majorHAnsi" w:cstheme="majorHAnsi"/>
        </w:rPr>
        <w:t xml:space="preserve"> y la videograbación en las audiencias, en especial desde la pandemia por COVID-19</w:t>
      </w:r>
      <w:r w:rsidR="00460D35">
        <w:rPr>
          <w:rStyle w:val="Refdenotaalpie"/>
          <w:rFonts w:asciiTheme="majorHAnsi" w:hAnsiTheme="majorHAnsi" w:cstheme="majorHAnsi"/>
        </w:rPr>
        <w:footnoteReference w:id="5"/>
      </w:r>
      <w:r w:rsidRPr="00EA27A0">
        <w:rPr>
          <w:rFonts w:asciiTheme="majorHAnsi" w:hAnsiTheme="majorHAnsi" w:cstheme="majorHAnsi"/>
        </w:rPr>
        <w:t xml:space="preserve">. Frente a estos escenarios, la </w:t>
      </w:r>
      <w:proofErr w:type="spellStart"/>
      <w:r w:rsidRPr="00EA27A0">
        <w:rPr>
          <w:rFonts w:asciiTheme="majorHAnsi" w:hAnsiTheme="majorHAnsi" w:cstheme="majorHAnsi"/>
        </w:rPr>
        <w:t>doctrina</w:t>
      </w:r>
      <w:proofErr w:type="spellEnd"/>
      <w:r w:rsidRPr="00EA27A0">
        <w:rPr>
          <w:rFonts w:asciiTheme="majorHAnsi" w:hAnsiTheme="majorHAnsi" w:cstheme="majorHAnsi"/>
        </w:rPr>
        <w:t xml:space="preserve"> y </w:t>
      </w:r>
      <w:proofErr w:type="spellStart"/>
      <w:r w:rsidRPr="00EA27A0">
        <w:rPr>
          <w:rFonts w:asciiTheme="majorHAnsi" w:hAnsiTheme="majorHAnsi" w:cstheme="majorHAnsi"/>
        </w:rPr>
        <w:t>jurisprudencia</w:t>
      </w:r>
      <w:proofErr w:type="spellEnd"/>
      <w:r w:rsidRPr="00EA27A0">
        <w:rPr>
          <w:rFonts w:asciiTheme="majorHAnsi" w:hAnsiTheme="majorHAnsi" w:cstheme="majorHAnsi"/>
        </w:rPr>
        <w:t xml:space="preserve"> han </w:t>
      </w:r>
      <w:proofErr w:type="spellStart"/>
      <w:r w:rsidRPr="00EA27A0">
        <w:rPr>
          <w:rFonts w:asciiTheme="majorHAnsi" w:hAnsiTheme="majorHAnsi" w:cstheme="majorHAnsi"/>
        </w:rPr>
        <w:t>comenzado</w:t>
      </w:r>
      <w:proofErr w:type="spellEnd"/>
      <w:r w:rsidRPr="00EA27A0">
        <w:rPr>
          <w:rFonts w:asciiTheme="majorHAnsi" w:hAnsiTheme="majorHAnsi" w:cstheme="majorHAnsi"/>
        </w:rPr>
        <w:t xml:space="preserve"> a </w:t>
      </w:r>
      <w:proofErr w:type="spellStart"/>
      <w:r w:rsidRPr="00EA27A0">
        <w:rPr>
          <w:rFonts w:asciiTheme="majorHAnsi" w:hAnsiTheme="majorHAnsi" w:cstheme="majorHAnsi"/>
        </w:rPr>
        <w:t>delinear</w:t>
      </w:r>
      <w:proofErr w:type="spellEnd"/>
      <w:r w:rsidRPr="00EA27A0">
        <w:rPr>
          <w:rFonts w:asciiTheme="majorHAnsi" w:hAnsiTheme="majorHAnsi" w:cstheme="majorHAnsi"/>
        </w:rPr>
        <w:t xml:space="preserve"> </w:t>
      </w:r>
      <w:proofErr w:type="spellStart"/>
      <w:r w:rsidRPr="00EA27A0">
        <w:rPr>
          <w:rFonts w:asciiTheme="majorHAnsi" w:hAnsiTheme="majorHAnsi" w:cstheme="majorHAnsi"/>
        </w:rPr>
        <w:t>nuevos</w:t>
      </w:r>
      <w:proofErr w:type="spellEnd"/>
      <w:r w:rsidRPr="00EA27A0">
        <w:rPr>
          <w:rFonts w:asciiTheme="majorHAnsi" w:hAnsiTheme="majorHAnsi" w:cstheme="majorHAnsi"/>
        </w:rPr>
        <w:t xml:space="preserve"> criterios </w:t>
      </w:r>
      <w:proofErr w:type="spellStart"/>
      <w:r w:rsidRPr="00EA27A0">
        <w:rPr>
          <w:rFonts w:asciiTheme="majorHAnsi" w:hAnsiTheme="majorHAnsi" w:cstheme="majorHAnsi"/>
        </w:rPr>
        <w:t>interpretativos</w:t>
      </w:r>
      <w:proofErr w:type="spellEnd"/>
      <w:r w:rsidRPr="00EA27A0">
        <w:rPr>
          <w:rFonts w:asciiTheme="majorHAnsi" w:hAnsiTheme="majorHAnsi" w:cstheme="majorHAnsi"/>
        </w:rPr>
        <w:t xml:space="preserve"> para </w:t>
      </w:r>
      <w:proofErr w:type="spellStart"/>
      <w:r w:rsidRPr="00EA27A0">
        <w:rPr>
          <w:rFonts w:asciiTheme="majorHAnsi" w:hAnsiTheme="majorHAnsi" w:cstheme="majorHAnsi"/>
        </w:rPr>
        <w:t>mantener</w:t>
      </w:r>
      <w:proofErr w:type="spellEnd"/>
      <w:r w:rsidRPr="00EA27A0">
        <w:rPr>
          <w:rFonts w:asciiTheme="majorHAnsi" w:hAnsiTheme="majorHAnsi" w:cstheme="majorHAnsi"/>
        </w:rPr>
        <w:t xml:space="preserve"> la vigencia de la inmediación y la identidad del juzgador, sin </w:t>
      </w:r>
      <w:proofErr w:type="spellStart"/>
      <w:r w:rsidRPr="00EA27A0">
        <w:rPr>
          <w:rFonts w:asciiTheme="majorHAnsi" w:hAnsiTheme="majorHAnsi" w:cstheme="majorHAnsi"/>
        </w:rPr>
        <w:t>renunciar</w:t>
      </w:r>
      <w:proofErr w:type="spellEnd"/>
      <w:r w:rsidRPr="00EA27A0">
        <w:rPr>
          <w:rFonts w:asciiTheme="majorHAnsi" w:hAnsiTheme="majorHAnsi" w:cstheme="majorHAnsi"/>
        </w:rPr>
        <w:t xml:space="preserve"> a las </w:t>
      </w:r>
      <w:proofErr w:type="spellStart"/>
      <w:r w:rsidRPr="00EA27A0">
        <w:rPr>
          <w:rFonts w:asciiTheme="majorHAnsi" w:hAnsiTheme="majorHAnsi" w:cstheme="majorHAnsi"/>
        </w:rPr>
        <w:t>ventajas</w:t>
      </w:r>
      <w:proofErr w:type="spellEnd"/>
      <w:r w:rsidRPr="00EA27A0">
        <w:rPr>
          <w:rFonts w:asciiTheme="majorHAnsi" w:hAnsiTheme="majorHAnsi" w:cstheme="majorHAnsi"/>
        </w:rPr>
        <w:t xml:space="preserve"> </w:t>
      </w:r>
      <w:proofErr w:type="spellStart"/>
      <w:r w:rsidRPr="00EA27A0">
        <w:rPr>
          <w:rFonts w:asciiTheme="majorHAnsi" w:hAnsiTheme="majorHAnsi" w:cstheme="majorHAnsi"/>
        </w:rPr>
        <w:t>tecnológicas</w:t>
      </w:r>
      <w:proofErr w:type="spellEnd"/>
      <w:r w:rsidRPr="00EA27A0">
        <w:rPr>
          <w:rFonts w:asciiTheme="majorHAnsi" w:hAnsiTheme="majorHAnsi" w:cstheme="majorHAnsi"/>
        </w:rPr>
        <w:t>.</w:t>
      </w:r>
    </w:p>
    <w:p w:rsidR="009C4AAA" w:rsidRPr="00DC1375" w:rsidRDefault="009C4AAA" w:rsidP="00EA27A0">
      <w:pPr>
        <w:spacing w:line="480" w:lineRule="auto"/>
        <w:jc w:val="both"/>
        <w:rPr>
          <w:rFonts w:asciiTheme="majorHAnsi" w:hAnsiTheme="majorHAnsi" w:cstheme="majorHAnsi"/>
          <w:b/>
          <w:u w:val="single"/>
          <w:lang w:val="es-AR"/>
        </w:rPr>
      </w:pPr>
      <w:r w:rsidRPr="00DC1375">
        <w:rPr>
          <w:rFonts w:asciiTheme="majorHAnsi" w:hAnsiTheme="majorHAnsi" w:cstheme="majorHAnsi"/>
          <w:b/>
          <w:bCs/>
          <w:u w:val="single"/>
          <w:lang w:val="es-AR"/>
        </w:rPr>
        <w:t>III.-) La Video Registración como "Inmediación Aumentada"</w:t>
      </w:r>
    </w:p>
    <w:p w:rsidR="009C4AAA" w:rsidRPr="00DC1375" w:rsidRDefault="009C4AAA" w:rsidP="00EA27A0">
      <w:pPr>
        <w:spacing w:line="480" w:lineRule="auto"/>
        <w:jc w:val="both"/>
        <w:rPr>
          <w:rFonts w:asciiTheme="majorHAnsi" w:hAnsiTheme="majorHAnsi" w:cstheme="majorHAnsi"/>
          <w:lang w:val="es-AR"/>
        </w:rPr>
      </w:pPr>
      <w:r w:rsidRPr="00EA27A0">
        <w:rPr>
          <w:rFonts w:asciiTheme="majorHAnsi" w:hAnsiTheme="majorHAnsi" w:cstheme="majorHAnsi"/>
          <w:lang w:val="es-AR"/>
        </w:rPr>
        <w:t>La video registración de las audiencias, lejos de ser una simple transcripción audiovisual, se presenta como una forma de "inmediación aumentada" o "inmediación objetivada". Sus ventaj</w:t>
      </w:r>
      <w:r w:rsidRPr="00DC1375">
        <w:rPr>
          <w:rFonts w:asciiTheme="majorHAnsi" w:hAnsiTheme="majorHAnsi" w:cstheme="majorHAnsi"/>
          <w:lang w:val="es-AR"/>
        </w:rPr>
        <w:t>as son manifiestas:</w:t>
      </w:r>
    </w:p>
    <w:p w:rsidR="009C4AAA" w:rsidRPr="00DC1375" w:rsidRDefault="009C4AAA" w:rsidP="00EA27A0">
      <w:pPr>
        <w:numPr>
          <w:ilvl w:val="0"/>
          <w:numId w:val="10"/>
        </w:numPr>
        <w:spacing w:line="480" w:lineRule="auto"/>
        <w:jc w:val="both"/>
        <w:rPr>
          <w:rFonts w:asciiTheme="majorHAnsi" w:hAnsiTheme="majorHAnsi" w:cstheme="majorHAnsi"/>
          <w:lang w:val="es-AR"/>
        </w:rPr>
      </w:pPr>
      <w:r w:rsidRPr="00DC1375">
        <w:rPr>
          <w:rFonts w:asciiTheme="majorHAnsi" w:hAnsiTheme="majorHAnsi" w:cstheme="majorHAnsi"/>
          <w:bCs/>
          <w:lang w:val="es-AR"/>
        </w:rPr>
        <w:lastRenderedPageBreak/>
        <w:t>Fidelidad y Permanencia:</w:t>
      </w:r>
      <w:r w:rsidRPr="00DC1375">
        <w:rPr>
          <w:rFonts w:asciiTheme="majorHAnsi" w:hAnsiTheme="majorHAnsi" w:cstheme="majorHAnsi"/>
          <w:lang w:val="es-AR"/>
        </w:rPr>
        <w:t xml:space="preserve"> A diferencia del acta escrita, que es por naturaleza un resumen interpretativo, y de la memoria humana, que es falible, la grabación ofrece un registro íntegro, objetivo e inalterable de todo lo acaecido. Esto garantiza la preservación de la prueba en su estado más puro.</w:t>
      </w:r>
    </w:p>
    <w:p w:rsidR="009C4AAA" w:rsidRPr="00DC1375" w:rsidRDefault="009C4AAA" w:rsidP="00EA27A0">
      <w:pPr>
        <w:numPr>
          <w:ilvl w:val="0"/>
          <w:numId w:val="10"/>
        </w:numPr>
        <w:spacing w:line="480" w:lineRule="auto"/>
        <w:jc w:val="both"/>
        <w:rPr>
          <w:rFonts w:asciiTheme="majorHAnsi" w:hAnsiTheme="majorHAnsi" w:cstheme="majorHAnsi"/>
          <w:lang w:val="es-AR"/>
        </w:rPr>
      </w:pPr>
      <w:r w:rsidRPr="00DC1375">
        <w:rPr>
          <w:rFonts w:asciiTheme="majorHAnsi" w:hAnsiTheme="majorHAnsi" w:cstheme="majorHAnsi"/>
          <w:bCs/>
          <w:lang w:val="es-AR"/>
        </w:rPr>
        <w:t>Control Intersubjetivo:</w:t>
      </w:r>
      <w:r w:rsidRPr="00DC1375">
        <w:rPr>
          <w:rFonts w:asciiTheme="majorHAnsi" w:hAnsiTheme="majorHAnsi" w:cstheme="majorHAnsi"/>
          <w:lang w:val="es-AR"/>
        </w:rPr>
        <w:t xml:space="preserve"> La posibilidad de que la audiencia sea revisada por las partes, por el mismo juez o por tribunales de alzada, democratiza el control sobre la actividad probatoria. Lo que antes era una percepción exclusiva e incontrolable del juez de primera instancia, ahora se convierte en un dato objetivo y revisable, fortaleciendo la garantía de la doble instancia y la motivación de las sentencias.</w:t>
      </w:r>
    </w:p>
    <w:p w:rsidR="009C4AAA" w:rsidRPr="00EA27A0" w:rsidRDefault="009C4AAA" w:rsidP="00EA27A0">
      <w:pPr>
        <w:numPr>
          <w:ilvl w:val="0"/>
          <w:numId w:val="10"/>
        </w:numPr>
        <w:spacing w:line="480" w:lineRule="auto"/>
        <w:jc w:val="both"/>
        <w:rPr>
          <w:rFonts w:asciiTheme="majorHAnsi" w:hAnsiTheme="majorHAnsi" w:cstheme="majorHAnsi"/>
          <w:lang w:val="es-AR"/>
        </w:rPr>
      </w:pPr>
      <w:r w:rsidRPr="00DC1375">
        <w:rPr>
          <w:rFonts w:asciiTheme="majorHAnsi" w:hAnsiTheme="majorHAnsi" w:cstheme="majorHAnsi"/>
          <w:bCs/>
          <w:lang w:val="es-AR"/>
        </w:rPr>
        <w:t>Eficiencia y Flexibilidad:</w:t>
      </w:r>
      <w:r w:rsidRPr="00DC1375">
        <w:rPr>
          <w:rFonts w:asciiTheme="majorHAnsi" w:hAnsiTheme="majorHAnsi" w:cstheme="majorHAnsi"/>
          <w:lang w:val="es-AR"/>
        </w:rPr>
        <w:t xml:space="preserve"> Permite superar las barreras físicas que impiden la continuidad del proceso ante la ausencia </w:t>
      </w:r>
      <w:r w:rsidRPr="00EA27A0">
        <w:rPr>
          <w:rFonts w:asciiTheme="majorHAnsi" w:hAnsiTheme="majorHAnsi" w:cstheme="majorHAnsi"/>
          <w:lang w:val="es-AR"/>
        </w:rPr>
        <w:t>justificada del juzgador original (enfermedad, jubilación, traslado), evitando nulidades y la repetición de actos, lo que redunda en una mayor economía procesal.</w:t>
      </w:r>
    </w:p>
    <w:p w:rsidR="009C4AAA" w:rsidRPr="00EA27A0" w:rsidRDefault="00F410AE" w:rsidP="00EA27A0">
      <w:pPr>
        <w:spacing w:line="480" w:lineRule="auto"/>
        <w:jc w:val="both"/>
        <w:rPr>
          <w:rFonts w:asciiTheme="majorHAnsi" w:hAnsiTheme="majorHAnsi" w:cstheme="majorHAnsi"/>
          <w:lang w:val="es-AR"/>
        </w:rPr>
      </w:pPr>
      <w:r>
        <w:rPr>
          <w:rFonts w:asciiTheme="majorHAnsi" w:hAnsiTheme="majorHAnsi" w:cstheme="majorHAnsi"/>
          <w:lang w:val="es-AR"/>
        </w:rPr>
        <w:t>La pregunta que se impone</w:t>
      </w:r>
      <w:r w:rsidR="009C4AAA" w:rsidRPr="00EA27A0">
        <w:rPr>
          <w:rFonts w:asciiTheme="majorHAnsi" w:hAnsiTheme="majorHAnsi" w:cstheme="majorHAnsi"/>
          <w:lang w:val="es-AR"/>
        </w:rPr>
        <w:t xml:space="preserve"> entonces, no es si la tecnología vulnera la inmediación</w:t>
      </w:r>
      <w:r w:rsidR="00460D35">
        <w:rPr>
          <w:rFonts w:asciiTheme="majorHAnsi" w:hAnsiTheme="majorHAnsi" w:cstheme="majorHAnsi"/>
          <w:lang w:val="es-AR"/>
        </w:rPr>
        <w:t>;</w:t>
      </w:r>
      <w:r w:rsidR="009C4AAA" w:rsidRPr="00EA27A0">
        <w:rPr>
          <w:rFonts w:asciiTheme="majorHAnsi" w:hAnsiTheme="majorHAnsi" w:cstheme="majorHAnsi"/>
          <w:lang w:val="es-AR"/>
        </w:rPr>
        <w:t xml:space="preserve"> </w:t>
      </w:r>
      <w:r>
        <w:rPr>
          <w:rFonts w:asciiTheme="majorHAnsi" w:hAnsiTheme="majorHAnsi" w:cstheme="majorHAnsi"/>
          <w:lang w:val="es-AR"/>
        </w:rPr>
        <w:t>en todo caso sería</w:t>
      </w:r>
      <w:r w:rsidR="002337CA">
        <w:rPr>
          <w:rFonts w:asciiTheme="majorHAnsi" w:hAnsiTheme="majorHAnsi" w:cstheme="majorHAnsi"/>
          <w:lang w:val="es-AR"/>
        </w:rPr>
        <w:t>,</w:t>
      </w:r>
      <w:r w:rsidR="009C4AAA" w:rsidRPr="00EA27A0">
        <w:rPr>
          <w:rFonts w:asciiTheme="majorHAnsi" w:hAnsiTheme="majorHAnsi" w:cstheme="majorHAnsi"/>
          <w:lang w:val="es-AR"/>
        </w:rPr>
        <w:t xml:space="preserve"> si la inmediación física es la única forma válida de alcanzar los fines que el principio persigue. La respuesta parece inclinarse hacia una negativa. Si el objetivo es que el juez tenga el conocimiento más completo posible de la prueba, un registro audiovisual fiel, completo y revisable es una herramienta superior a la mera memoria de una audiencia presencial.</w:t>
      </w:r>
    </w:p>
    <w:p w:rsidR="009C4AAA" w:rsidRPr="00EA27A0" w:rsidRDefault="00050749" w:rsidP="00EA27A0">
      <w:pPr>
        <w:spacing w:line="480" w:lineRule="auto"/>
        <w:jc w:val="both"/>
        <w:rPr>
          <w:rFonts w:asciiTheme="majorHAnsi" w:hAnsiTheme="majorHAnsi" w:cstheme="majorHAnsi"/>
        </w:rPr>
      </w:pPr>
      <w:r>
        <w:rPr>
          <w:rFonts w:asciiTheme="majorHAnsi" w:hAnsiTheme="majorHAnsi" w:cstheme="majorHAnsi"/>
        </w:rPr>
        <w:t xml:space="preserve">No obstante lo </w:t>
      </w:r>
      <w:proofErr w:type="spellStart"/>
      <w:r>
        <w:rPr>
          <w:rFonts w:asciiTheme="majorHAnsi" w:hAnsiTheme="majorHAnsi" w:cstheme="majorHAnsi"/>
        </w:rPr>
        <w:t>afirmado</w:t>
      </w:r>
      <w:proofErr w:type="spellEnd"/>
      <w:r>
        <w:rPr>
          <w:rFonts w:asciiTheme="majorHAnsi" w:hAnsiTheme="majorHAnsi" w:cstheme="majorHAnsi"/>
        </w:rPr>
        <w:t xml:space="preserve"> precedentemente, nobleza </w:t>
      </w:r>
      <w:proofErr w:type="spellStart"/>
      <w:r>
        <w:rPr>
          <w:rFonts w:asciiTheme="majorHAnsi" w:hAnsiTheme="majorHAnsi" w:cstheme="majorHAnsi"/>
        </w:rPr>
        <w:t>oblig</w:t>
      </w:r>
      <w:r w:rsidR="005461E2">
        <w:rPr>
          <w:rFonts w:asciiTheme="majorHAnsi" w:hAnsiTheme="majorHAnsi" w:cstheme="majorHAnsi"/>
        </w:rPr>
        <w:t>a</w:t>
      </w:r>
      <w:proofErr w:type="spellEnd"/>
      <w:r>
        <w:rPr>
          <w:rFonts w:asciiTheme="majorHAnsi" w:hAnsiTheme="majorHAnsi" w:cstheme="majorHAnsi"/>
        </w:rPr>
        <w:t xml:space="preserve"> reconocer que </w:t>
      </w:r>
      <w:proofErr w:type="spellStart"/>
      <w:r w:rsidR="00C33EE8">
        <w:rPr>
          <w:rFonts w:asciiTheme="majorHAnsi" w:hAnsiTheme="majorHAnsi" w:cstheme="majorHAnsi"/>
        </w:rPr>
        <w:t>existen</w:t>
      </w:r>
      <w:proofErr w:type="spellEnd"/>
      <w:r w:rsidR="009C4AAA" w:rsidRPr="00EA27A0">
        <w:rPr>
          <w:rFonts w:asciiTheme="majorHAnsi" w:hAnsiTheme="majorHAnsi" w:cstheme="majorHAnsi"/>
        </w:rPr>
        <w:t xml:space="preserve"> fallos</w:t>
      </w:r>
      <w:r>
        <w:rPr>
          <w:rFonts w:asciiTheme="majorHAnsi" w:hAnsiTheme="majorHAnsi" w:cstheme="majorHAnsi"/>
        </w:rPr>
        <w:t xml:space="preserve">               </w:t>
      </w:r>
      <w:r w:rsidR="00C33EE8">
        <w:rPr>
          <w:rFonts w:asciiTheme="majorHAnsi" w:hAnsiTheme="majorHAnsi" w:cstheme="majorHAnsi"/>
        </w:rPr>
        <w:t xml:space="preserve"> </w:t>
      </w:r>
      <w:r w:rsidR="009C4AAA" w:rsidRPr="00EA27A0">
        <w:rPr>
          <w:rFonts w:asciiTheme="majorHAnsi" w:hAnsiTheme="majorHAnsi" w:cstheme="majorHAnsi"/>
        </w:rPr>
        <w:t>como los del Tribunal Constitucional de Chile</w:t>
      </w:r>
      <w:r w:rsidR="00367119">
        <w:rPr>
          <w:rStyle w:val="Refdenotaalpie"/>
          <w:rFonts w:asciiTheme="majorHAnsi" w:hAnsiTheme="majorHAnsi" w:cstheme="majorHAnsi"/>
        </w:rPr>
        <w:footnoteReference w:id="6"/>
      </w:r>
      <w:r w:rsidR="00C33EE8">
        <w:rPr>
          <w:rFonts w:asciiTheme="majorHAnsi" w:hAnsiTheme="majorHAnsi" w:cstheme="majorHAnsi"/>
        </w:rPr>
        <w:t xml:space="preserve"> que</w:t>
      </w:r>
      <w:r w:rsidR="009C4AAA" w:rsidRPr="00EA27A0">
        <w:rPr>
          <w:rFonts w:asciiTheme="majorHAnsi" w:hAnsiTheme="majorHAnsi" w:cstheme="majorHAnsi"/>
        </w:rPr>
        <w:t xml:space="preserve"> </w:t>
      </w:r>
      <w:proofErr w:type="spellStart"/>
      <w:r w:rsidR="00C33EE8">
        <w:rPr>
          <w:rFonts w:asciiTheme="majorHAnsi" w:hAnsiTheme="majorHAnsi" w:cstheme="majorHAnsi"/>
        </w:rPr>
        <w:t>advierten</w:t>
      </w:r>
      <w:proofErr w:type="spellEnd"/>
      <w:r w:rsidR="009C4AAA" w:rsidRPr="00EA27A0">
        <w:rPr>
          <w:rFonts w:asciiTheme="majorHAnsi" w:hAnsiTheme="majorHAnsi" w:cstheme="majorHAnsi"/>
        </w:rPr>
        <w:t xml:space="preserve"> que la mera presencia virtual no </w:t>
      </w:r>
      <w:r w:rsidR="009C4AAA" w:rsidRPr="00EA27A0">
        <w:rPr>
          <w:rFonts w:asciiTheme="majorHAnsi" w:hAnsiTheme="majorHAnsi" w:cstheme="majorHAnsi"/>
        </w:rPr>
        <w:lastRenderedPageBreak/>
        <w:t>necesariamente satisface los estándares del debido proceso, si la percepción del juez se ve mediada por recursos digitales que impiden una valoración directa y sensorial del testimonio.</w:t>
      </w:r>
    </w:p>
    <w:p w:rsidR="005461E2" w:rsidRDefault="00965387" w:rsidP="00EA27A0">
      <w:pPr>
        <w:spacing w:line="480" w:lineRule="auto"/>
        <w:jc w:val="both"/>
        <w:rPr>
          <w:rFonts w:asciiTheme="majorHAnsi" w:hAnsiTheme="majorHAnsi" w:cstheme="majorHAnsi"/>
          <w:bCs/>
          <w:i/>
        </w:rPr>
      </w:pPr>
      <w:r w:rsidRPr="001D57A7">
        <w:rPr>
          <w:rFonts w:asciiTheme="majorHAnsi" w:hAnsiTheme="majorHAnsi" w:cstheme="majorHAnsi"/>
        </w:rPr>
        <w:t xml:space="preserve">Por </w:t>
      </w:r>
      <w:proofErr w:type="spellStart"/>
      <w:r w:rsidRPr="001D57A7">
        <w:rPr>
          <w:rFonts w:asciiTheme="majorHAnsi" w:hAnsiTheme="majorHAnsi" w:cstheme="majorHAnsi"/>
        </w:rPr>
        <w:t>otro</w:t>
      </w:r>
      <w:proofErr w:type="spellEnd"/>
      <w:r w:rsidRPr="001D57A7">
        <w:rPr>
          <w:rFonts w:asciiTheme="majorHAnsi" w:hAnsiTheme="majorHAnsi" w:cstheme="majorHAnsi"/>
        </w:rPr>
        <w:t xml:space="preserve"> </w:t>
      </w:r>
      <w:proofErr w:type="spellStart"/>
      <w:r w:rsidRPr="001D57A7">
        <w:rPr>
          <w:rFonts w:asciiTheme="majorHAnsi" w:hAnsiTheme="majorHAnsi" w:cstheme="majorHAnsi"/>
        </w:rPr>
        <w:t>lado</w:t>
      </w:r>
      <w:proofErr w:type="spellEnd"/>
      <w:r w:rsidRPr="001D57A7">
        <w:rPr>
          <w:rFonts w:asciiTheme="majorHAnsi" w:hAnsiTheme="majorHAnsi" w:cstheme="majorHAnsi"/>
        </w:rPr>
        <w:t>,</w:t>
      </w:r>
      <w:r w:rsidR="009C4AAA" w:rsidRPr="001D57A7">
        <w:rPr>
          <w:rFonts w:asciiTheme="majorHAnsi" w:hAnsiTheme="majorHAnsi" w:cstheme="majorHAnsi"/>
        </w:rPr>
        <w:t xml:space="preserve"> se </w:t>
      </w:r>
      <w:proofErr w:type="spellStart"/>
      <w:r w:rsidRPr="001D57A7">
        <w:rPr>
          <w:rFonts w:asciiTheme="majorHAnsi" w:hAnsiTheme="majorHAnsi" w:cstheme="majorHAnsi"/>
        </w:rPr>
        <w:t>reconoció</w:t>
      </w:r>
      <w:proofErr w:type="spellEnd"/>
      <w:r w:rsidRPr="001D57A7">
        <w:rPr>
          <w:rFonts w:asciiTheme="majorHAnsi" w:hAnsiTheme="majorHAnsi" w:cstheme="majorHAnsi"/>
        </w:rPr>
        <w:t xml:space="preserve"> el valor d</w:t>
      </w:r>
      <w:r w:rsidR="009C4AAA" w:rsidRPr="001D57A7">
        <w:rPr>
          <w:rFonts w:asciiTheme="majorHAnsi" w:hAnsiTheme="majorHAnsi" w:cstheme="majorHAnsi"/>
        </w:rPr>
        <w:t>e la videograbación, como instrumento</w:t>
      </w:r>
      <w:r w:rsidR="004E5924" w:rsidRPr="001D57A7">
        <w:rPr>
          <w:rFonts w:asciiTheme="majorHAnsi" w:hAnsiTheme="majorHAnsi" w:cstheme="majorHAnsi"/>
        </w:rPr>
        <w:t xml:space="preserve"> útil</w:t>
      </w:r>
      <w:r w:rsidR="009C4AAA" w:rsidRPr="001D57A7">
        <w:rPr>
          <w:rFonts w:asciiTheme="majorHAnsi" w:hAnsiTheme="majorHAnsi" w:cstheme="majorHAnsi"/>
        </w:rPr>
        <w:t xml:space="preserve"> de revisión</w:t>
      </w:r>
      <w:r w:rsidR="004E5924" w:rsidRPr="001D57A7">
        <w:rPr>
          <w:rFonts w:asciiTheme="majorHAnsi" w:hAnsiTheme="majorHAnsi" w:cstheme="majorHAnsi"/>
        </w:rPr>
        <w:t xml:space="preserve"> y </w:t>
      </w:r>
      <w:proofErr w:type="spellStart"/>
      <w:r w:rsidR="004E5924" w:rsidRPr="001D57A7">
        <w:rPr>
          <w:rFonts w:asciiTheme="majorHAnsi" w:hAnsiTheme="majorHAnsi" w:cstheme="majorHAnsi"/>
        </w:rPr>
        <w:t>valorización</w:t>
      </w:r>
      <w:proofErr w:type="spellEnd"/>
      <w:r w:rsidR="004E5924" w:rsidRPr="001D57A7">
        <w:rPr>
          <w:rFonts w:asciiTheme="majorHAnsi" w:hAnsiTheme="majorHAnsi" w:cstheme="majorHAnsi"/>
        </w:rPr>
        <w:t xml:space="preserve"> de la prueba</w:t>
      </w:r>
      <w:r w:rsidR="00F6169D" w:rsidRPr="001D57A7">
        <w:rPr>
          <w:rFonts w:asciiTheme="majorHAnsi" w:hAnsiTheme="majorHAnsi" w:cstheme="majorHAnsi"/>
        </w:rPr>
        <w:t xml:space="preserve"> testimonial</w:t>
      </w:r>
      <w:r w:rsidR="009C4AAA" w:rsidRPr="001D57A7">
        <w:rPr>
          <w:rFonts w:asciiTheme="majorHAnsi" w:hAnsiTheme="majorHAnsi" w:cstheme="majorHAnsi"/>
        </w:rPr>
        <w:t>,</w:t>
      </w:r>
      <w:r w:rsidR="007038C9" w:rsidRPr="001D57A7">
        <w:rPr>
          <w:rFonts w:asciiTheme="majorHAnsi" w:hAnsiTheme="majorHAnsi" w:cstheme="majorHAnsi"/>
        </w:rPr>
        <w:t xml:space="preserve"> al </w:t>
      </w:r>
      <w:proofErr w:type="spellStart"/>
      <w:r w:rsidR="007038C9" w:rsidRPr="001D57A7">
        <w:rPr>
          <w:rFonts w:asciiTheme="majorHAnsi" w:hAnsiTheme="majorHAnsi" w:cstheme="majorHAnsi"/>
        </w:rPr>
        <w:t>afirmarse</w:t>
      </w:r>
      <w:proofErr w:type="spellEnd"/>
      <w:r w:rsidR="007038C9" w:rsidRPr="001D57A7">
        <w:rPr>
          <w:rFonts w:asciiTheme="majorHAnsi" w:hAnsiTheme="majorHAnsi" w:cstheme="majorHAnsi"/>
        </w:rPr>
        <w:t xml:space="preserve"> que la inmediación</w:t>
      </w:r>
      <w:r w:rsidR="007038C9" w:rsidRPr="001D57A7">
        <w:rPr>
          <w:rFonts w:asciiTheme="majorHAnsi" w:hAnsiTheme="majorHAnsi" w:cstheme="majorHAnsi"/>
          <w:bCs/>
          <w:i/>
        </w:rPr>
        <w:t xml:space="preserve"> </w:t>
      </w:r>
      <w:r w:rsidR="00F6169D" w:rsidRPr="001D57A7">
        <w:rPr>
          <w:rFonts w:asciiTheme="majorHAnsi" w:hAnsiTheme="majorHAnsi" w:cstheme="majorHAnsi"/>
          <w:bCs/>
          <w:i/>
        </w:rPr>
        <w:t xml:space="preserve">no se </w:t>
      </w:r>
      <w:proofErr w:type="spellStart"/>
      <w:r w:rsidR="00F6169D" w:rsidRPr="001D57A7">
        <w:rPr>
          <w:rFonts w:asciiTheme="majorHAnsi" w:hAnsiTheme="majorHAnsi" w:cstheme="majorHAnsi"/>
          <w:bCs/>
          <w:i/>
        </w:rPr>
        <w:t>vé</w:t>
      </w:r>
      <w:proofErr w:type="spellEnd"/>
      <w:r w:rsidR="00F6169D" w:rsidRPr="001D57A7">
        <w:rPr>
          <w:rFonts w:asciiTheme="majorHAnsi" w:hAnsiTheme="majorHAnsi" w:cstheme="majorHAnsi"/>
          <w:bCs/>
          <w:i/>
        </w:rPr>
        <w:t xml:space="preserve"> </w:t>
      </w:r>
      <w:proofErr w:type="spellStart"/>
      <w:r w:rsidR="00F6169D" w:rsidRPr="001D57A7">
        <w:rPr>
          <w:rFonts w:asciiTheme="majorHAnsi" w:hAnsiTheme="majorHAnsi" w:cstheme="majorHAnsi"/>
          <w:bCs/>
          <w:i/>
        </w:rPr>
        <w:t>alterada</w:t>
      </w:r>
      <w:proofErr w:type="spellEnd"/>
      <w:r w:rsidR="00F6169D" w:rsidRPr="001D57A7">
        <w:rPr>
          <w:rFonts w:asciiTheme="majorHAnsi" w:hAnsiTheme="majorHAnsi" w:cstheme="majorHAnsi"/>
          <w:bCs/>
          <w:i/>
        </w:rPr>
        <w:t xml:space="preserve"> por </w:t>
      </w:r>
      <w:proofErr w:type="spellStart"/>
      <w:r w:rsidR="00F6169D" w:rsidRPr="001D57A7">
        <w:rPr>
          <w:rFonts w:asciiTheme="majorHAnsi" w:hAnsiTheme="majorHAnsi" w:cstheme="majorHAnsi"/>
          <w:bCs/>
          <w:i/>
        </w:rPr>
        <w:t>cuanto</w:t>
      </w:r>
      <w:proofErr w:type="spellEnd"/>
      <w:r w:rsidR="001D57A7" w:rsidRPr="001D57A7">
        <w:rPr>
          <w:rFonts w:asciiTheme="majorHAnsi" w:hAnsiTheme="majorHAnsi" w:cstheme="majorHAnsi"/>
          <w:bCs/>
          <w:i/>
        </w:rPr>
        <w:t>: “</w:t>
      </w:r>
      <w:r w:rsidR="007038C9" w:rsidRPr="001D57A7">
        <w:rPr>
          <w:rFonts w:asciiTheme="majorHAnsi" w:hAnsiTheme="majorHAnsi" w:cstheme="majorHAnsi"/>
          <w:bCs/>
          <w:i/>
        </w:rPr>
        <w:t xml:space="preserve">La </w:t>
      </w:r>
      <w:proofErr w:type="spellStart"/>
      <w:r w:rsidR="007038C9" w:rsidRPr="001D57A7">
        <w:rPr>
          <w:rFonts w:asciiTheme="majorHAnsi" w:hAnsiTheme="majorHAnsi" w:cstheme="majorHAnsi"/>
          <w:bCs/>
          <w:i/>
        </w:rPr>
        <w:t>aludida</w:t>
      </w:r>
      <w:proofErr w:type="spellEnd"/>
      <w:r w:rsidR="007038C9" w:rsidRPr="001D57A7">
        <w:rPr>
          <w:rFonts w:asciiTheme="majorHAnsi" w:hAnsiTheme="majorHAnsi" w:cstheme="majorHAnsi"/>
          <w:bCs/>
          <w:i/>
        </w:rPr>
        <w:t xml:space="preserve"> </w:t>
      </w:r>
      <w:proofErr w:type="spellStart"/>
      <w:r w:rsidR="007038C9" w:rsidRPr="001D57A7">
        <w:rPr>
          <w:rFonts w:asciiTheme="majorHAnsi" w:hAnsiTheme="majorHAnsi" w:cstheme="majorHAnsi"/>
          <w:bCs/>
          <w:i/>
        </w:rPr>
        <w:t>herramienta</w:t>
      </w:r>
      <w:proofErr w:type="spellEnd"/>
      <w:r w:rsidR="007038C9" w:rsidRPr="001D57A7">
        <w:rPr>
          <w:rFonts w:asciiTheme="majorHAnsi" w:hAnsiTheme="majorHAnsi" w:cstheme="majorHAnsi"/>
          <w:bCs/>
          <w:i/>
        </w:rPr>
        <w:t xml:space="preserve"> </w:t>
      </w:r>
      <w:proofErr w:type="spellStart"/>
      <w:r w:rsidR="007038C9" w:rsidRPr="001D57A7">
        <w:rPr>
          <w:rFonts w:asciiTheme="majorHAnsi" w:hAnsiTheme="majorHAnsi" w:cstheme="majorHAnsi"/>
          <w:bCs/>
          <w:i/>
        </w:rPr>
        <w:t>tecnológica</w:t>
      </w:r>
      <w:proofErr w:type="spellEnd"/>
      <w:r w:rsidR="007038C9" w:rsidRPr="001D57A7">
        <w:rPr>
          <w:rFonts w:asciiTheme="majorHAnsi" w:hAnsiTheme="majorHAnsi" w:cstheme="majorHAnsi"/>
          <w:bCs/>
          <w:i/>
        </w:rPr>
        <w:t xml:space="preserve">, </w:t>
      </w:r>
      <w:proofErr w:type="spellStart"/>
      <w:r w:rsidR="007038C9" w:rsidRPr="001D57A7">
        <w:rPr>
          <w:rFonts w:asciiTheme="majorHAnsi" w:hAnsiTheme="majorHAnsi" w:cstheme="majorHAnsi"/>
          <w:bCs/>
          <w:i/>
        </w:rPr>
        <w:t>orientada</w:t>
      </w:r>
      <w:proofErr w:type="spellEnd"/>
      <w:r w:rsidR="007038C9" w:rsidRPr="001D57A7">
        <w:rPr>
          <w:rFonts w:asciiTheme="majorHAnsi" w:hAnsiTheme="majorHAnsi" w:cstheme="majorHAnsi"/>
          <w:bCs/>
          <w:i/>
        </w:rPr>
        <w:t xml:space="preserve"> a </w:t>
      </w:r>
      <w:proofErr w:type="spellStart"/>
      <w:r w:rsidR="007038C9" w:rsidRPr="001D57A7">
        <w:rPr>
          <w:rFonts w:asciiTheme="majorHAnsi" w:hAnsiTheme="majorHAnsi" w:cstheme="majorHAnsi"/>
          <w:bCs/>
          <w:i/>
        </w:rPr>
        <w:t>facilitar</w:t>
      </w:r>
      <w:proofErr w:type="spellEnd"/>
      <w:r w:rsidR="007038C9" w:rsidRPr="001D57A7">
        <w:rPr>
          <w:rFonts w:asciiTheme="majorHAnsi" w:hAnsiTheme="majorHAnsi" w:cstheme="majorHAnsi"/>
          <w:bCs/>
          <w:i/>
        </w:rPr>
        <w:t xml:space="preserve"> el </w:t>
      </w:r>
      <w:proofErr w:type="spellStart"/>
      <w:r w:rsidR="007038C9" w:rsidRPr="001D57A7">
        <w:rPr>
          <w:rFonts w:asciiTheme="majorHAnsi" w:hAnsiTheme="majorHAnsi" w:cstheme="majorHAnsi"/>
          <w:bCs/>
          <w:i/>
        </w:rPr>
        <w:t>examen</w:t>
      </w:r>
      <w:proofErr w:type="spellEnd"/>
      <w:r w:rsidR="007038C9" w:rsidRPr="001D57A7">
        <w:rPr>
          <w:rFonts w:asciiTheme="majorHAnsi" w:hAnsiTheme="majorHAnsi" w:cstheme="majorHAnsi"/>
          <w:bCs/>
          <w:i/>
        </w:rPr>
        <w:t xml:space="preserve"> material de lo </w:t>
      </w:r>
      <w:proofErr w:type="spellStart"/>
      <w:r w:rsidR="007038C9" w:rsidRPr="001D57A7">
        <w:rPr>
          <w:rFonts w:asciiTheme="majorHAnsi" w:hAnsiTheme="majorHAnsi" w:cstheme="majorHAnsi"/>
          <w:bCs/>
          <w:i/>
        </w:rPr>
        <w:t>actuado</w:t>
      </w:r>
      <w:proofErr w:type="spellEnd"/>
      <w:r w:rsidR="007038C9" w:rsidRPr="001D57A7">
        <w:rPr>
          <w:rFonts w:asciiTheme="majorHAnsi" w:hAnsiTheme="majorHAnsi" w:cstheme="majorHAnsi"/>
          <w:bCs/>
          <w:i/>
        </w:rPr>
        <w:t xml:space="preserve"> en </w:t>
      </w:r>
      <w:proofErr w:type="spellStart"/>
      <w:r w:rsidR="007038C9" w:rsidRPr="001D57A7">
        <w:rPr>
          <w:rFonts w:asciiTheme="majorHAnsi" w:hAnsiTheme="majorHAnsi" w:cstheme="majorHAnsi"/>
          <w:bCs/>
          <w:i/>
        </w:rPr>
        <w:t>aquel</w:t>
      </w:r>
      <w:proofErr w:type="spellEnd"/>
      <w:r w:rsidR="007038C9" w:rsidRPr="001D57A7">
        <w:rPr>
          <w:rFonts w:asciiTheme="majorHAnsi" w:hAnsiTheme="majorHAnsi" w:cstheme="majorHAnsi"/>
          <w:bCs/>
          <w:i/>
        </w:rPr>
        <w:t xml:space="preserve"> </w:t>
      </w:r>
      <w:proofErr w:type="spellStart"/>
      <w:r w:rsidR="007038C9" w:rsidRPr="001D57A7">
        <w:rPr>
          <w:rFonts w:asciiTheme="majorHAnsi" w:hAnsiTheme="majorHAnsi" w:cstheme="majorHAnsi"/>
          <w:bCs/>
          <w:i/>
        </w:rPr>
        <w:t>trascendental</w:t>
      </w:r>
      <w:proofErr w:type="spellEnd"/>
      <w:r w:rsidR="007038C9" w:rsidRPr="001D57A7">
        <w:rPr>
          <w:rFonts w:asciiTheme="majorHAnsi" w:hAnsiTheme="majorHAnsi" w:cstheme="majorHAnsi"/>
          <w:bCs/>
          <w:i/>
        </w:rPr>
        <w:t xml:space="preserve"> </w:t>
      </w:r>
      <w:proofErr w:type="spellStart"/>
      <w:r w:rsidR="007038C9" w:rsidRPr="001D57A7">
        <w:rPr>
          <w:rFonts w:asciiTheme="majorHAnsi" w:hAnsiTheme="majorHAnsi" w:cstheme="majorHAnsi"/>
          <w:bCs/>
          <w:i/>
        </w:rPr>
        <w:t>acto</w:t>
      </w:r>
      <w:proofErr w:type="spellEnd"/>
      <w:r w:rsidR="007038C9" w:rsidRPr="001D57A7">
        <w:rPr>
          <w:rFonts w:asciiTheme="majorHAnsi" w:hAnsiTheme="majorHAnsi" w:cstheme="majorHAnsi"/>
          <w:bCs/>
          <w:i/>
        </w:rPr>
        <w:t xml:space="preserve">, </w:t>
      </w:r>
      <w:proofErr w:type="spellStart"/>
      <w:r w:rsidR="007038C9" w:rsidRPr="001D57A7">
        <w:rPr>
          <w:rFonts w:asciiTheme="majorHAnsi" w:hAnsiTheme="majorHAnsi" w:cstheme="majorHAnsi"/>
          <w:bCs/>
          <w:i/>
        </w:rPr>
        <w:t>permitiendo</w:t>
      </w:r>
      <w:proofErr w:type="spellEnd"/>
      <w:r w:rsidR="007038C9" w:rsidRPr="001D57A7">
        <w:rPr>
          <w:rFonts w:asciiTheme="majorHAnsi" w:hAnsiTheme="majorHAnsi" w:cstheme="majorHAnsi"/>
          <w:bCs/>
          <w:i/>
        </w:rPr>
        <w:t xml:space="preserve"> su </w:t>
      </w:r>
      <w:proofErr w:type="spellStart"/>
      <w:r w:rsidR="007038C9" w:rsidRPr="001D57A7">
        <w:rPr>
          <w:rFonts w:asciiTheme="majorHAnsi" w:hAnsiTheme="majorHAnsi" w:cstheme="majorHAnsi"/>
          <w:bCs/>
          <w:i/>
        </w:rPr>
        <w:t>reproducción</w:t>
      </w:r>
      <w:proofErr w:type="spellEnd"/>
      <w:r w:rsidR="007038C9" w:rsidRPr="001D57A7">
        <w:rPr>
          <w:rFonts w:asciiTheme="majorHAnsi" w:hAnsiTheme="majorHAnsi" w:cstheme="majorHAnsi"/>
          <w:bCs/>
          <w:i/>
        </w:rPr>
        <w:t xml:space="preserve">, revisión y </w:t>
      </w:r>
      <w:proofErr w:type="spellStart"/>
      <w:r w:rsidR="007038C9" w:rsidRPr="001D57A7">
        <w:rPr>
          <w:rFonts w:asciiTheme="majorHAnsi" w:hAnsiTheme="majorHAnsi" w:cstheme="majorHAnsi"/>
          <w:bCs/>
          <w:i/>
        </w:rPr>
        <w:t>conservación</w:t>
      </w:r>
      <w:proofErr w:type="spellEnd"/>
      <w:r w:rsidR="007038C9" w:rsidRPr="001D57A7">
        <w:rPr>
          <w:rFonts w:asciiTheme="majorHAnsi" w:hAnsiTheme="majorHAnsi" w:cstheme="majorHAnsi"/>
          <w:bCs/>
          <w:i/>
        </w:rPr>
        <w:t xml:space="preserve">, no </w:t>
      </w:r>
      <w:proofErr w:type="spellStart"/>
      <w:r w:rsidR="007038C9" w:rsidRPr="001D57A7">
        <w:rPr>
          <w:rFonts w:asciiTheme="majorHAnsi" w:hAnsiTheme="majorHAnsi" w:cstheme="majorHAnsi"/>
          <w:bCs/>
          <w:i/>
        </w:rPr>
        <w:t>desplaza</w:t>
      </w:r>
      <w:proofErr w:type="spellEnd"/>
      <w:r w:rsidR="007038C9" w:rsidRPr="001D57A7">
        <w:rPr>
          <w:rFonts w:asciiTheme="majorHAnsi" w:hAnsiTheme="majorHAnsi" w:cstheme="majorHAnsi"/>
          <w:bCs/>
          <w:i/>
        </w:rPr>
        <w:t xml:space="preserve"> el </w:t>
      </w:r>
      <w:proofErr w:type="spellStart"/>
      <w:r w:rsidR="007038C9" w:rsidRPr="001D57A7">
        <w:rPr>
          <w:rFonts w:asciiTheme="majorHAnsi" w:hAnsiTheme="majorHAnsi" w:cstheme="majorHAnsi"/>
          <w:bCs/>
          <w:i/>
        </w:rPr>
        <w:t>referido</w:t>
      </w:r>
      <w:proofErr w:type="spellEnd"/>
      <w:r w:rsidR="007038C9" w:rsidRPr="001D57A7">
        <w:rPr>
          <w:rFonts w:asciiTheme="majorHAnsi" w:hAnsiTheme="majorHAnsi" w:cstheme="majorHAnsi"/>
          <w:bCs/>
          <w:i/>
        </w:rPr>
        <w:t xml:space="preserve"> </w:t>
      </w:r>
      <w:proofErr w:type="spellStart"/>
      <w:r w:rsidR="007038C9" w:rsidRPr="001D57A7">
        <w:rPr>
          <w:rFonts w:asciiTheme="majorHAnsi" w:hAnsiTheme="majorHAnsi" w:cstheme="majorHAnsi"/>
          <w:bCs/>
          <w:i/>
        </w:rPr>
        <w:t>método</w:t>
      </w:r>
      <w:proofErr w:type="spellEnd"/>
      <w:r w:rsidR="007038C9" w:rsidRPr="001D57A7">
        <w:rPr>
          <w:rFonts w:asciiTheme="majorHAnsi" w:hAnsiTheme="majorHAnsi" w:cstheme="majorHAnsi"/>
          <w:bCs/>
          <w:i/>
        </w:rPr>
        <w:t xml:space="preserve"> de </w:t>
      </w:r>
      <w:proofErr w:type="spellStart"/>
      <w:r w:rsidR="007038C9" w:rsidRPr="001D57A7">
        <w:rPr>
          <w:rFonts w:asciiTheme="majorHAnsi" w:hAnsiTheme="majorHAnsi" w:cstheme="majorHAnsi"/>
          <w:bCs/>
          <w:i/>
        </w:rPr>
        <w:t>evaluación</w:t>
      </w:r>
      <w:proofErr w:type="spellEnd"/>
      <w:r w:rsidR="007038C9" w:rsidRPr="001D57A7">
        <w:rPr>
          <w:rFonts w:asciiTheme="majorHAnsi" w:hAnsiTheme="majorHAnsi" w:cstheme="majorHAnsi"/>
          <w:bCs/>
          <w:i/>
        </w:rPr>
        <w:t xml:space="preserve"> de la prueba, </w:t>
      </w:r>
      <w:proofErr w:type="spellStart"/>
      <w:r w:rsidR="007038C9" w:rsidRPr="001D57A7">
        <w:rPr>
          <w:rFonts w:asciiTheme="majorHAnsi" w:hAnsiTheme="majorHAnsi" w:cstheme="majorHAnsi"/>
          <w:bCs/>
          <w:i/>
        </w:rPr>
        <w:t>centrado</w:t>
      </w:r>
      <w:proofErr w:type="spellEnd"/>
      <w:r w:rsidR="007038C9" w:rsidRPr="001D57A7">
        <w:rPr>
          <w:rFonts w:asciiTheme="majorHAnsi" w:hAnsiTheme="majorHAnsi" w:cstheme="majorHAnsi"/>
          <w:bCs/>
          <w:i/>
        </w:rPr>
        <w:t xml:space="preserve"> en la inmediación </w:t>
      </w:r>
      <w:proofErr w:type="spellStart"/>
      <w:r w:rsidR="007038C9" w:rsidRPr="001D57A7">
        <w:rPr>
          <w:rFonts w:asciiTheme="majorHAnsi" w:hAnsiTheme="majorHAnsi" w:cstheme="majorHAnsi"/>
          <w:bCs/>
          <w:i/>
        </w:rPr>
        <w:t>valorativa</w:t>
      </w:r>
      <w:proofErr w:type="spellEnd"/>
      <w:r w:rsidR="007038C9" w:rsidRPr="001D57A7">
        <w:rPr>
          <w:rFonts w:asciiTheme="majorHAnsi" w:hAnsiTheme="majorHAnsi" w:cstheme="majorHAnsi"/>
          <w:bCs/>
          <w:i/>
        </w:rPr>
        <w:t xml:space="preserve"> de los </w:t>
      </w:r>
      <w:proofErr w:type="spellStart"/>
      <w:r w:rsidR="007038C9" w:rsidRPr="001D57A7">
        <w:rPr>
          <w:rFonts w:asciiTheme="majorHAnsi" w:hAnsiTheme="majorHAnsi" w:cstheme="majorHAnsi"/>
          <w:bCs/>
          <w:i/>
        </w:rPr>
        <w:t>magistrados</w:t>
      </w:r>
      <w:proofErr w:type="spellEnd"/>
      <w:r w:rsidR="007038C9" w:rsidRPr="001D57A7">
        <w:rPr>
          <w:rFonts w:asciiTheme="majorHAnsi" w:hAnsiTheme="majorHAnsi" w:cstheme="majorHAnsi"/>
          <w:bCs/>
          <w:i/>
        </w:rPr>
        <w:t xml:space="preserve"> de la </w:t>
      </w:r>
      <w:proofErr w:type="spellStart"/>
      <w:r w:rsidR="007038C9" w:rsidRPr="001D57A7">
        <w:rPr>
          <w:rFonts w:asciiTheme="majorHAnsi" w:hAnsiTheme="majorHAnsi" w:cstheme="majorHAnsi"/>
          <w:bCs/>
          <w:i/>
        </w:rPr>
        <w:t>instancia</w:t>
      </w:r>
      <w:proofErr w:type="spellEnd"/>
      <w:r w:rsidR="001D57A7" w:rsidRPr="001D57A7">
        <w:rPr>
          <w:rFonts w:asciiTheme="majorHAnsi" w:hAnsiTheme="majorHAnsi" w:cstheme="majorHAnsi"/>
          <w:bCs/>
          <w:i/>
        </w:rPr>
        <w:t>”</w:t>
      </w:r>
      <w:r w:rsidR="001D57A7">
        <w:rPr>
          <w:rFonts w:asciiTheme="majorHAnsi" w:hAnsiTheme="majorHAnsi" w:cstheme="majorHAnsi"/>
          <w:bCs/>
          <w:i/>
        </w:rPr>
        <w:t>.</w:t>
      </w:r>
      <w:r w:rsidR="009C4AAA" w:rsidRPr="00EA27A0">
        <w:rPr>
          <w:rFonts w:asciiTheme="majorHAnsi" w:hAnsiTheme="majorHAnsi" w:cstheme="majorHAnsi"/>
          <w:vertAlign w:val="superscript"/>
        </w:rPr>
        <w:footnoteReference w:id="7"/>
      </w:r>
    </w:p>
    <w:p w:rsidR="009C4AAA" w:rsidRPr="00EA27A0" w:rsidRDefault="005461E2" w:rsidP="00EA27A0">
      <w:pPr>
        <w:spacing w:line="480" w:lineRule="auto"/>
        <w:jc w:val="both"/>
        <w:rPr>
          <w:rFonts w:asciiTheme="majorHAnsi" w:hAnsiTheme="majorHAnsi" w:cstheme="majorHAnsi"/>
        </w:rPr>
      </w:pPr>
      <w:r>
        <w:rPr>
          <w:rFonts w:asciiTheme="majorHAnsi" w:hAnsiTheme="majorHAnsi" w:cstheme="majorHAnsi"/>
          <w:bCs/>
          <w:i/>
        </w:rPr>
        <w:t xml:space="preserve">Desde mi </w:t>
      </w:r>
      <w:proofErr w:type="spellStart"/>
      <w:r>
        <w:rPr>
          <w:rFonts w:asciiTheme="majorHAnsi" w:hAnsiTheme="majorHAnsi" w:cstheme="majorHAnsi"/>
          <w:bCs/>
          <w:i/>
        </w:rPr>
        <w:t>óptica</w:t>
      </w:r>
      <w:proofErr w:type="spellEnd"/>
      <w:r>
        <w:rPr>
          <w:rFonts w:asciiTheme="majorHAnsi" w:hAnsiTheme="majorHAnsi" w:cstheme="majorHAnsi"/>
          <w:bCs/>
          <w:i/>
        </w:rPr>
        <w:t xml:space="preserve">, y </w:t>
      </w:r>
      <w:proofErr w:type="spellStart"/>
      <w:r>
        <w:rPr>
          <w:rFonts w:asciiTheme="majorHAnsi" w:hAnsiTheme="majorHAnsi" w:cstheme="majorHAnsi"/>
          <w:bCs/>
          <w:i/>
        </w:rPr>
        <w:t>adelantando</w:t>
      </w:r>
      <w:proofErr w:type="spellEnd"/>
      <w:r>
        <w:rPr>
          <w:rFonts w:asciiTheme="majorHAnsi" w:hAnsiTheme="majorHAnsi" w:cstheme="majorHAnsi"/>
          <w:bCs/>
          <w:i/>
        </w:rPr>
        <w:t xml:space="preserve"> algunas conclusiones, l</w:t>
      </w:r>
      <w:r w:rsidR="009C4AAA" w:rsidRPr="00EA27A0">
        <w:rPr>
          <w:rFonts w:asciiTheme="majorHAnsi" w:hAnsiTheme="majorHAnsi" w:cstheme="majorHAnsi"/>
        </w:rPr>
        <w:t>a identidad del juzgador en estos casos se preserva si se constata que quien dictó la sentencia estuvo presente de forma continua, incluso a través de medios digitales, durante toda la audiencia.</w:t>
      </w:r>
    </w:p>
    <w:p w:rsidR="00304CEA" w:rsidRPr="00DC1375" w:rsidRDefault="00304CEA" w:rsidP="00EA27A0">
      <w:pPr>
        <w:spacing w:line="480" w:lineRule="auto"/>
        <w:jc w:val="both"/>
        <w:rPr>
          <w:rFonts w:asciiTheme="majorHAnsi" w:hAnsiTheme="majorHAnsi" w:cstheme="majorHAnsi"/>
          <w:b/>
          <w:u w:val="single"/>
          <w:lang w:val="es-AR"/>
        </w:rPr>
      </w:pPr>
      <w:r w:rsidRPr="00DC1375">
        <w:rPr>
          <w:rFonts w:asciiTheme="majorHAnsi" w:hAnsiTheme="majorHAnsi" w:cstheme="majorHAnsi"/>
          <w:b/>
          <w:bCs/>
          <w:u w:val="single"/>
          <w:lang w:val="es-AR"/>
        </w:rPr>
        <w:t>IV.- La Tensión con la Identidad Física del Juzgador: Un Falso Dilema</w:t>
      </w:r>
    </w:p>
    <w:p w:rsidR="00304CEA" w:rsidRPr="00EA27A0" w:rsidRDefault="00304CEA" w:rsidP="00EA27A0">
      <w:pPr>
        <w:spacing w:line="480" w:lineRule="auto"/>
        <w:jc w:val="both"/>
        <w:rPr>
          <w:rFonts w:asciiTheme="majorHAnsi" w:hAnsiTheme="majorHAnsi" w:cstheme="majorHAnsi"/>
          <w:lang w:val="es-AR"/>
        </w:rPr>
      </w:pPr>
      <w:r w:rsidRPr="00EA27A0">
        <w:rPr>
          <w:rFonts w:asciiTheme="majorHAnsi" w:hAnsiTheme="majorHAnsi" w:cstheme="majorHAnsi"/>
          <w:lang w:val="es-AR"/>
        </w:rPr>
        <w:t>La principal objeción a esta "inmediación tecnológica" se centra en la ruptura de la identidad física entre el juez que recibe la prueba y el que dicta sentencia. Se argumenta que la visualización de una grabación es una experiencia mediada, "fría", que no puede replicar la "atmósfera" de la audiencia en vivo.</w:t>
      </w:r>
    </w:p>
    <w:p w:rsidR="00304CEA" w:rsidRPr="00EA27A0" w:rsidRDefault="00304CEA" w:rsidP="00EA27A0">
      <w:pPr>
        <w:spacing w:line="480" w:lineRule="auto"/>
        <w:jc w:val="both"/>
        <w:rPr>
          <w:rFonts w:asciiTheme="majorHAnsi" w:hAnsiTheme="majorHAnsi" w:cstheme="majorHAnsi"/>
          <w:lang w:val="es-AR"/>
        </w:rPr>
      </w:pPr>
      <w:r w:rsidRPr="00EA27A0">
        <w:rPr>
          <w:rFonts w:asciiTheme="majorHAnsi" w:hAnsiTheme="majorHAnsi" w:cstheme="majorHAnsi"/>
          <w:lang w:val="es-AR"/>
        </w:rPr>
        <w:t xml:space="preserve">Este argumento, </w:t>
      </w:r>
      <w:proofErr w:type="gramStart"/>
      <w:r w:rsidR="00502956" w:rsidRPr="00EA27A0">
        <w:rPr>
          <w:rFonts w:asciiTheme="majorHAnsi" w:hAnsiTheme="majorHAnsi" w:cstheme="majorHAnsi"/>
          <w:lang w:val="es-AR"/>
        </w:rPr>
        <w:t>atendible</w:t>
      </w:r>
      <w:proofErr w:type="gramEnd"/>
      <w:r w:rsidR="00502956" w:rsidRPr="00EA27A0">
        <w:rPr>
          <w:rFonts w:asciiTheme="majorHAnsi" w:hAnsiTheme="majorHAnsi" w:cstheme="majorHAnsi"/>
          <w:lang w:val="es-AR"/>
        </w:rPr>
        <w:t xml:space="preserve"> por cierto, tiende a engrandecer</w:t>
      </w:r>
      <w:r w:rsidRPr="00EA27A0">
        <w:rPr>
          <w:rFonts w:asciiTheme="majorHAnsi" w:hAnsiTheme="majorHAnsi" w:cstheme="majorHAnsi"/>
          <w:lang w:val="es-AR"/>
        </w:rPr>
        <w:t xml:space="preserve"> la presencialidad y subestima las capacidades de la tecnología. La calidad de las plataformas actuales permite una interacción en tiempo real con un alto grado de realismo. Más importante aún, la posibilidad de pausar, retroceder y analizar en detalle las declaraciones, contrasta con el carácter fugaz e irrepetible de la audiencia presencial.</w:t>
      </w:r>
    </w:p>
    <w:p w:rsidR="00D441C3" w:rsidRPr="00DC1375" w:rsidRDefault="00304CEA" w:rsidP="00EA27A0">
      <w:pPr>
        <w:spacing w:line="480" w:lineRule="auto"/>
        <w:jc w:val="both"/>
        <w:rPr>
          <w:rFonts w:asciiTheme="majorHAnsi" w:hAnsiTheme="majorHAnsi" w:cstheme="majorHAnsi"/>
          <w:lang w:val="es-AR"/>
        </w:rPr>
      </w:pPr>
      <w:r w:rsidRPr="00EA27A0">
        <w:rPr>
          <w:rFonts w:asciiTheme="majorHAnsi" w:hAnsiTheme="majorHAnsi" w:cstheme="majorHAnsi"/>
          <w:lang w:val="es-AR"/>
        </w:rPr>
        <w:lastRenderedPageBreak/>
        <w:t>El verdadero debate no debe ser presencialidad versus virtualidad, sino cómo garantizar la calidad y la invio</w:t>
      </w:r>
      <w:r w:rsidR="00D441C3" w:rsidRPr="00EA27A0">
        <w:rPr>
          <w:rFonts w:asciiTheme="majorHAnsi" w:hAnsiTheme="majorHAnsi" w:cstheme="majorHAnsi"/>
          <w:lang w:val="es-AR"/>
        </w:rPr>
        <w:t xml:space="preserve">labilidad del acto tecnológico, ello así por cuanto no puede negarse la existencia de </w:t>
      </w:r>
      <w:r w:rsidR="00DF511E" w:rsidRPr="00EA27A0">
        <w:rPr>
          <w:rFonts w:asciiTheme="majorHAnsi" w:hAnsiTheme="majorHAnsi" w:cstheme="majorHAnsi"/>
        </w:rPr>
        <w:t>t</w:t>
      </w:r>
      <w:r w:rsidR="00D441C3" w:rsidRPr="00EA27A0">
        <w:rPr>
          <w:rFonts w:asciiTheme="majorHAnsi" w:hAnsiTheme="majorHAnsi" w:cstheme="majorHAnsi"/>
        </w:rPr>
        <w:t>ecnologías como filtros de imagen y voz entre otras variables</w:t>
      </w:r>
      <w:r w:rsidR="00DF511E" w:rsidRPr="00EA27A0">
        <w:rPr>
          <w:rFonts w:asciiTheme="majorHAnsi" w:hAnsiTheme="majorHAnsi" w:cstheme="majorHAnsi"/>
        </w:rPr>
        <w:t xml:space="preserve"> </w:t>
      </w:r>
      <w:r w:rsidR="00D441C3" w:rsidRPr="00EA27A0">
        <w:rPr>
          <w:rFonts w:asciiTheme="majorHAnsi" w:hAnsiTheme="majorHAnsi" w:cstheme="majorHAnsi"/>
        </w:rPr>
        <w:t xml:space="preserve">que pueden </w:t>
      </w:r>
      <w:r w:rsidR="00D441C3" w:rsidRPr="00DC1375">
        <w:rPr>
          <w:rFonts w:asciiTheme="majorHAnsi" w:hAnsiTheme="majorHAnsi" w:cstheme="majorHAnsi"/>
        </w:rPr>
        <w:t>distorsionar la identidad visual y auditiva de los participantes.</w:t>
      </w:r>
      <w:r w:rsidR="00D441C3" w:rsidRPr="00DC1375">
        <w:rPr>
          <w:rFonts w:asciiTheme="majorHAnsi" w:hAnsiTheme="majorHAnsi" w:cstheme="majorHAnsi"/>
          <w:vertAlign w:val="superscript"/>
        </w:rPr>
        <w:footnoteReference w:id="8"/>
      </w:r>
    </w:p>
    <w:p w:rsidR="00304CEA" w:rsidRPr="00DC1375" w:rsidRDefault="00304CEA" w:rsidP="00350A6C">
      <w:pPr>
        <w:tabs>
          <w:tab w:val="num" w:pos="720"/>
        </w:tabs>
        <w:spacing w:line="480" w:lineRule="auto"/>
        <w:jc w:val="both"/>
        <w:rPr>
          <w:rFonts w:asciiTheme="majorHAnsi" w:hAnsiTheme="majorHAnsi" w:cstheme="majorHAnsi"/>
          <w:lang w:val="es-AR"/>
        </w:rPr>
      </w:pPr>
      <w:r w:rsidRPr="00DC1375">
        <w:rPr>
          <w:rFonts w:asciiTheme="majorHAnsi" w:hAnsiTheme="majorHAnsi" w:cstheme="majorHAnsi"/>
          <w:lang w:val="es-AR"/>
        </w:rPr>
        <w:t>La clave está en asegurar:</w:t>
      </w:r>
      <w:r w:rsidR="00350A6C">
        <w:rPr>
          <w:rFonts w:asciiTheme="majorHAnsi" w:hAnsiTheme="majorHAnsi" w:cstheme="majorHAnsi"/>
          <w:lang w:val="es-AR"/>
        </w:rPr>
        <w:t xml:space="preserve"> A) </w:t>
      </w:r>
      <w:r w:rsidRPr="00DC1375">
        <w:rPr>
          <w:rFonts w:asciiTheme="majorHAnsi" w:hAnsiTheme="majorHAnsi" w:cstheme="majorHAnsi"/>
          <w:bCs/>
          <w:lang w:val="es-AR"/>
        </w:rPr>
        <w:t>Identidad digital robusta:</w:t>
      </w:r>
      <w:r w:rsidRPr="00DC1375">
        <w:rPr>
          <w:rFonts w:asciiTheme="majorHAnsi" w:hAnsiTheme="majorHAnsi" w:cstheme="majorHAnsi"/>
          <w:lang w:val="es-AR"/>
        </w:rPr>
        <w:t xml:space="preserve"> Verificación fehaciente de la identidad de todos los intervinientes.</w:t>
      </w:r>
      <w:r w:rsidR="00350A6C">
        <w:rPr>
          <w:rFonts w:asciiTheme="majorHAnsi" w:hAnsiTheme="majorHAnsi" w:cstheme="majorHAnsi"/>
          <w:lang w:val="es-AR"/>
        </w:rPr>
        <w:t xml:space="preserve"> B) </w:t>
      </w:r>
      <w:r w:rsidRPr="00DC1375">
        <w:rPr>
          <w:rFonts w:asciiTheme="majorHAnsi" w:hAnsiTheme="majorHAnsi" w:cstheme="majorHAnsi"/>
          <w:bCs/>
          <w:lang w:val="es-AR"/>
        </w:rPr>
        <w:t>Inviolabilidad del registro:</w:t>
      </w:r>
      <w:r w:rsidRPr="00DC1375">
        <w:rPr>
          <w:rFonts w:asciiTheme="majorHAnsi" w:hAnsiTheme="majorHAnsi" w:cstheme="majorHAnsi"/>
          <w:lang w:val="es-AR"/>
        </w:rPr>
        <w:t xml:space="preserve"> Mecanismos que garanticen que la grabación no pueda ser alterada.</w:t>
      </w:r>
      <w:r w:rsidR="00350A6C">
        <w:rPr>
          <w:rFonts w:asciiTheme="majorHAnsi" w:hAnsiTheme="majorHAnsi" w:cstheme="majorHAnsi"/>
          <w:lang w:val="es-AR"/>
        </w:rPr>
        <w:t xml:space="preserve"> C) </w:t>
      </w:r>
      <w:r w:rsidRPr="00DC1375">
        <w:rPr>
          <w:rFonts w:asciiTheme="majorHAnsi" w:hAnsiTheme="majorHAnsi" w:cstheme="majorHAnsi"/>
          <w:bCs/>
          <w:lang w:val="es-AR"/>
        </w:rPr>
        <w:t>Igualdad de armas:</w:t>
      </w:r>
      <w:r w:rsidRPr="00DC1375">
        <w:rPr>
          <w:rFonts w:asciiTheme="majorHAnsi" w:hAnsiTheme="majorHAnsi" w:cstheme="majorHAnsi"/>
          <w:lang w:val="es-AR"/>
        </w:rPr>
        <w:t xml:space="preserve"> Asegurar que todas las partes, y en especial las personas en situación de vulnerabilidad, tengan acceso y dominio de la tecnología necesaria para ejercer plenamente su derecho de defensa.</w:t>
      </w:r>
    </w:p>
    <w:p w:rsidR="00304CEA" w:rsidRPr="00EA27A0" w:rsidRDefault="00304CEA" w:rsidP="00EA27A0">
      <w:pPr>
        <w:spacing w:line="480" w:lineRule="auto"/>
        <w:jc w:val="both"/>
        <w:rPr>
          <w:rFonts w:asciiTheme="majorHAnsi" w:hAnsiTheme="majorHAnsi" w:cstheme="majorHAnsi"/>
          <w:lang w:val="es-AR"/>
        </w:rPr>
      </w:pPr>
      <w:r w:rsidRPr="00DC1375">
        <w:rPr>
          <w:rFonts w:asciiTheme="majorHAnsi" w:hAnsiTheme="majorHAnsi" w:cstheme="majorHAnsi"/>
          <w:lang w:val="es-AR"/>
        </w:rPr>
        <w:t>Cumplidas estas condiciones, la regla de la identidad física del juzgador puede ser flexibilizada. La subrogación de un juez por otro no debería</w:t>
      </w:r>
      <w:r w:rsidRPr="00EA27A0">
        <w:rPr>
          <w:rFonts w:asciiTheme="majorHAnsi" w:hAnsiTheme="majorHAnsi" w:cstheme="majorHAnsi"/>
          <w:lang w:val="es-AR"/>
        </w:rPr>
        <w:t xml:space="preserve"> acarrear la nulidad de lo actuado si el nuevo magistrado tiene a su disposición el registro íntegro de la audiencia, pudiendo formar su convicción sobre la misma base objetiva que hubiera tenido el juez original, pero con la ventaja adicional de la revisabilidad.</w:t>
      </w:r>
    </w:p>
    <w:p w:rsidR="003709E4" w:rsidRPr="00DC1375" w:rsidRDefault="003709E4" w:rsidP="00EA27A0">
      <w:pPr>
        <w:spacing w:line="480" w:lineRule="auto"/>
        <w:jc w:val="both"/>
        <w:rPr>
          <w:rFonts w:asciiTheme="majorHAnsi" w:hAnsiTheme="majorHAnsi" w:cstheme="majorHAnsi"/>
          <w:b/>
          <w:u w:val="single"/>
          <w:lang w:val="es-AR"/>
        </w:rPr>
      </w:pPr>
      <w:r w:rsidRPr="00DC1375">
        <w:rPr>
          <w:rFonts w:asciiTheme="majorHAnsi" w:hAnsiTheme="majorHAnsi" w:cstheme="majorHAnsi"/>
          <w:b/>
          <w:u w:val="single"/>
          <w:lang w:val="es-AR"/>
        </w:rPr>
        <w:t xml:space="preserve">V.-) </w:t>
      </w:r>
      <w:r w:rsidRPr="00DC1375">
        <w:rPr>
          <w:rFonts w:asciiTheme="majorHAnsi" w:hAnsiTheme="majorHAnsi" w:cstheme="majorHAnsi"/>
          <w:b/>
          <w:bCs/>
          <w:u w:val="single"/>
          <w:lang w:val="es-AR"/>
        </w:rPr>
        <w:t>Propuestas y Conclusiones: Hacia una Interpretación Evolutiva del Debido Proceso</w:t>
      </w:r>
    </w:p>
    <w:p w:rsidR="003709E4" w:rsidRPr="00EA27A0" w:rsidRDefault="003709E4" w:rsidP="00EA27A0">
      <w:pPr>
        <w:spacing w:line="480" w:lineRule="auto"/>
        <w:jc w:val="both"/>
        <w:rPr>
          <w:rFonts w:asciiTheme="majorHAnsi" w:hAnsiTheme="majorHAnsi" w:cstheme="majorHAnsi"/>
          <w:lang w:val="es-AR"/>
        </w:rPr>
      </w:pPr>
      <w:r w:rsidRPr="00EA27A0">
        <w:rPr>
          <w:rFonts w:asciiTheme="majorHAnsi" w:hAnsiTheme="majorHAnsi" w:cstheme="majorHAnsi"/>
          <w:lang w:val="es-AR"/>
        </w:rPr>
        <w:t>El principio de inmediación no es un fin en sí mismo, sino un medio para garantizar una decisión justa. Su interpretación debe ser dinámica y funcional a los fines del proceso en la sociedad contemporánea. Aferrarse a una concepción decimonónica de la presencialidad como única forma válida de inmediación implica renunciar a los beneficios de la tecnología y perpetuar un sistema procesal lento e ineficiente.</w:t>
      </w:r>
    </w:p>
    <w:p w:rsidR="003709E4" w:rsidRPr="00ED01EA" w:rsidRDefault="003709E4" w:rsidP="00ED01EA">
      <w:pPr>
        <w:spacing w:line="480" w:lineRule="auto"/>
        <w:jc w:val="both"/>
        <w:rPr>
          <w:rFonts w:asciiTheme="majorHAnsi" w:hAnsiTheme="majorHAnsi" w:cstheme="majorHAnsi"/>
        </w:rPr>
      </w:pPr>
      <w:r w:rsidRPr="00E97965">
        <w:rPr>
          <w:rFonts w:asciiTheme="majorHAnsi" w:hAnsiTheme="majorHAnsi" w:cstheme="majorHAnsi"/>
        </w:rPr>
        <w:lastRenderedPageBreak/>
        <w:t>La videoregistración de audiencias exige marcos normativos claros, infraestructura técnica adecuada y capacitación continua de los operadores jurídicos.</w:t>
      </w:r>
      <w:r w:rsidRPr="00E97965">
        <w:rPr>
          <w:rFonts w:asciiTheme="majorHAnsi" w:hAnsiTheme="majorHAnsi" w:cstheme="majorHAnsi"/>
          <w:vertAlign w:val="superscript"/>
        </w:rPr>
        <w:footnoteReference w:id="9"/>
      </w:r>
      <w:r w:rsidR="00DA5769" w:rsidRPr="00E97965">
        <w:rPr>
          <w:rFonts w:asciiTheme="majorHAnsi" w:hAnsiTheme="majorHAnsi" w:cstheme="majorHAnsi"/>
        </w:rPr>
        <w:t xml:space="preserve"> </w:t>
      </w:r>
      <w:r w:rsidRPr="00E97965">
        <w:rPr>
          <w:rFonts w:asciiTheme="majorHAnsi" w:hAnsiTheme="majorHAnsi" w:cstheme="majorHAnsi"/>
        </w:rPr>
        <w:t>No se trata de rechazar el avance tecnológico, sino de integrarlo bajo estrictos criterios de control, legalidad y respeto por los principios procesales fundamentales.</w:t>
      </w:r>
      <w:r w:rsidRPr="00E97965">
        <w:rPr>
          <w:rFonts w:asciiTheme="majorHAnsi" w:hAnsiTheme="majorHAnsi" w:cstheme="majorHAnsi"/>
          <w:vertAlign w:val="superscript"/>
        </w:rPr>
        <w:footnoteReference w:id="10"/>
      </w:r>
      <w:r w:rsidR="00ED01EA" w:rsidRPr="00ED01EA">
        <w:rPr>
          <w:rFonts w:asciiTheme="majorHAnsi" w:hAnsiTheme="majorHAnsi" w:cstheme="majorHAnsi"/>
          <w:lang w:val="es-AR"/>
        </w:rPr>
        <w:t xml:space="preserve"> </w:t>
      </w:r>
    </w:p>
    <w:p w:rsidR="00DA5769" w:rsidRPr="00E97965" w:rsidRDefault="00DA5769" w:rsidP="00E97965">
      <w:pPr>
        <w:spacing w:line="480" w:lineRule="auto"/>
        <w:jc w:val="both"/>
        <w:rPr>
          <w:rFonts w:asciiTheme="majorHAnsi" w:hAnsiTheme="majorHAnsi" w:cstheme="majorHAnsi"/>
          <w:vertAlign w:val="superscript"/>
        </w:rPr>
      </w:pPr>
      <w:r w:rsidRPr="00E97965">
        <w:rPr>
          <w:rFonts w:asciiTheme="majorHAnsi" w:hAnsiTheme="majorHAnsi" w:cstheme="majorHAnsi"/>
        </w:rPr>
        <w:t xml:space="preserve">Para ir </w:t>
      </w:r>
      <w:r w:rsidR="00E97965" w:rsidRPr="00E97965">
        <w:rPr>
          <w:rFonts w:asciiTheme="majorHAnsi" w:hAnsiTheme="majorHAnsi" w:cstheme="majorHAnsi"/>
        </w:rPr>
        <w:t>dando cierre</w:t>
      </w:r>
      <w:r w:rsidRPr="00E97965">
        <w:rPr>
          <w:rFonts w:asciiTheme="majorHAnsi" w:hAnsiTheme="majorHAnsi" w:cstheme="majorHAnsi"/>
        </w:rPr>
        <w:t xml:space="preserve">, me </w:t>
      </w:r>
      <w:proofErr w:type="spellStart"/>
      <w:r w:rsidRPr="00E97965">
        <w:rPr>
          <w:rFonts w:asciiTheme="majorHAnsi" w:hAnsiTheme="majorHAnsi" w:cstheme="majorHAnsi"/>
        </w:rPr>
        <w:t>permito</w:t>
      </w:r>
      <w:proofErr w:type="spellEnd"/>
      <w:r w:rsidRPr="00E97965">
        <w:rPr>
          <w:rFonts w:asciiTheme="majorHAnsi" w:hAnsiTheme="majorHAnsi" w:cstheme="majorHAnsi"/>
        </w:rPr>
        <w:t xml:space="preserve"> reiterar algunas conclusiones </w:t>
      </w:r>
      <w:proofErr w:type="spellStart"/>
      <w:r w:rsidR="00EF48EC">
        <w:rPr>
          <w:rFonts w:asciiTheme="majorHAnsi" w:hAnsiTheme="majorHAnsi" w:cstheme="majorHAnsi"/>
        </w:rPr>
        <w:t>otrora</w:t>
      </w:r>
      <w:proofErr w:type="spellEnd"/>
      <w:r w:rsidR="00EF48EC">
        <w:rPr>
          <w:rFonts w:asciiTheme="majorHAnsi" w:hAnsiTheme="majorHAnsi" w:cstheme="majorHAnsi"/>
        </w:rPr>
        <w:t xml:space="preserve"> </w:t>
      </w:r>
      <w:r w:rsidRPr="00E97965">
        <w:rPr>
          <w:rFonts w:asciiTheme="majorHAnsi" w:hAnsiTheme="majorHAnsi" w:cstheme="majorHAnsi"/>
        </w:rPr>
        <w:t>vertidas</w:t>
      </w:r>
      <w:r w:rsidR="00E97965" w:rsidRPr="00E97965">
        <w:rPr>
          <w:rFonts w:asciiTheme="majorHAnsi" w:hAnsiTheme="majorHAnsi" w:cstheme="majorHAnsi"/>
        </w:rPr>
        <w:t xml:space="preserve">: </w:t>
      </w:r>
      <w:r w:rsidR="00E97965" w:rsidRPr="00ED01EA">
        <w:rPr>
          <w:rFonts w:asciiTheme="majorHAnsi" w:hAnsiTheme="majorHAnsi" w:cstheme="majorHAnsi"/>
          <w:i/>
        </w:rPr>
        <w:t>“</w:t>
      </w:r>
      <w:r w:rsidR="00E97965" w:rsidRPr="00ED01EA">
        <w:rPr>
          <w:rFonts w:asciiTheme="majorHAnsi" w:hAnsiTheme="majorHAnsi" w:cstheme="majorHAnsi"/>
          <w:bCs/>
          <w:i/>
          <w:lang w:val="es-AR"/>
        </w:rPr>
        <w:t xml:space="preserve">Considero firmemente que la adopción de la videoconferencia como un recurso más a sumar dentro del abanico de posibilidades que debe contar como proveer el </w:t>
      </w:r>
      <w:proofErr w:type="spellStart"/>
      <w:r w:rsidR="00E97965" w:rsidRPr="00ED01EA">
        <w:rPr>
          <w:rFonts w:asciiTheme="majorHAnsi" w:hAnsiTheme="majorHAnsi" w:cstheme="majorHAnsi"/>
          <w:bCs/>
          <w:i/>
          <w:lang w:val="es-AR"/>
        </w:rPr>
        <w:t>Organo</w:t>
      </w:r>
      <w:proofErr w:type="spellEnd"/>
      <w:r w:rsidR="00E97965" w:rsidRPr="00ED01EA">
        <w:rPr>
          <w:rFonts w:asciiTheme="majorHAnsi" w:hAnsiTheme="majorHAnsi" w:cstheme="majorHAnsi"/>
          <w:bCs/>
          <w:i/>
          <w:lang w:val="es-AR"/>
        </w:rPr>
        <w:t xml:space="preserve"> Judicial en el </w:t>
      </w:r>
      <w:proofErr w:type="spellStart"/>
      <w:r w:rsidR="00E97965" w:rsidRPr="00ED01EA">
        <w:rPr>
          <w:rFonts w:asciiTheme="majorHAnsi" w:hAnsiTheme="majorHAnsi" w:cstheme="majorHAnsi"/>
          <w:bCs/>
          <w:i/>
          <w:lang w:val="es-AR"/>
        </w:rPr>
        <w:t>gestionamiento</w:t>
      </w:r>
      <w:proofErr w:type="spellEnd"/>
      <w:r w:rsidR="00E97965" w:rsidRPr="00ED01EA">
        <w:rPr>
          <w:rFonts w:asciiTheme="majorHAnsi" w:hAnsiTheme="majorHAnsi" w:cstheme="majorHAnsi"/>
          <w:bCs/>
          <w:i/>
          <w:lang w:val="es-AR"/>
        </w:rPr>
        <w:t xml:space="preserve"> de los servicios a su cargo resulta de indudable valor; asimismo entiendo que desarrollado dentro de un marco controlado (tanto física, edilicia como electrónicamente) para la realización de la audiencia, los usos de los sistemas digitales de videoconferencias no vulneran derechos ni garantías al justiciable, no obstante que -siendo este último el protagonista del proceso judicial- si el Justiciable así lo considerare apropiado, creo criterioso que corresponde llevar adelante los actos procesales al viejo estilo presencial y no de otra forma; más aún en los casos penales, minoridad o de familia por la sensibilidad de la materia.  Lo que no debe ser tolerable es que, so pretexto de brindar ese servicio a toda costa, se descuiden cuestiones esenciales en torno a la factibilidad normativa (o peor aún justificar el auto arrogamiento legislativo que estilan realizar los Tribunales Superiores para desvirtuar las normas procesales vigentes),  la previsión de una infraestructura que posibilite y acompañe la implementación de estos sistemas, la capacitación de recursos humanos que lidian con  el mismo (empezando por el magistrado/a) y por sobre todo la discrecional como despreocupada elección de las plataformas de libre uso a operarse sin trepidar antes –o como mínimo tomar todos los recaudos posibles antes- en las falibilidades que poseen las mismas por cuanto no </w:t>
      </w:r>
      <w:r w:rsidR="00E97965" w:rsidRPr="00ED01EA">
        <w:rPr>
          <w:rFonts w:asciiTheme="majorHAnsi" w:hAnsiTheme="majorHAnsi" w:cstheme="majorHAnsi"/>
          <w:bCs/>
          <w:i/>
          <w:lang w:val="es-AR"/>
        </w:rPr>
        <w:lastRenderedPageBreak/>
        <w:t>están precisamente creadas para ser operadas en entornos formales y reservados como lo es un proceso judicial.”</w:t>
      </w:r>
      <w:r w:rsidR="00724C03">
        <w:rPr>
          <w:rStyle w:val="Refdenotaalpie"/>
          <w:rFonts w:asciiTheme="majorHAnsi" w:hAnsiTheme="majorHAnsi" w:cstheme="majorHAnsi"/>
          <w:bCs/>
          <w:i/>
          <w:lang w:val="es-AR"/>
        </w:rPr>
        <w:footnoteReference w:id="11"/>
      </w:r>
    </w:p>
    <w:p w:rsidR="00270208" w:rsidRPr="00EA27A0" w:rsidRDefault="00D02998" w:rsidP="00ED01EA">
      <w:pPr>
        <w:tabs>
          <w:tab w:val="num" w:pos="720"/>
        </w:tabs>
        <w:spacing w:line="480" w:lineRule="auto"/>
        <w:jc w:val="both"/>
        <w:rPr>
          <w:rFonts w:asciiTheme="majorHAnsi" w:hAnsiTheme="majorHAnsi" w:cstheme="majorHAnsi"/>
        </w:rPr>
      </w:pPr>
      <w:r w:rsidRPr="00EA27A0">
        <w:rPr>
          <w:rFonts w:asciiTheme="majorHAnsi" w:hAnsiTheme="majorHAnsi" w:cstheme="majorHAnsi"/>
        </w:rPr>
        <w:t xml:space="preserve">En </w:t>
      </w:r>
      <w:r w:rsidR="007A79AD">
        <w:rPr>
          <w:rFonts w:asciiTheme="majorHAnsi" w:hAnsiTheme="majorHAnsi" w:cstheme="majorHAnsi"/>
        </w:rPr>
        <w:t>definitiva</w:t>
      </w:r>
      <w:r w:rsidRPr="00EA27A0">
        <w:rPr>
          <w:rFonts w:asciiTheme="majorHAnsi" w:hAnsiTheme="majorHAnsi" w:cstheme="majorHAnsi"/>
        </w:rPr>
        <w:t>, la regla de identidad del juzgador mantiene plena vigencia en el contexto actual, pero debe adaptarse con cuidado a las nuevas realidades procesales impuestas por la digitalización de la justicia.</w:t>
      </w:r>
    </w:p>
    <w:sectPr w:rsidR="00270208" w:rsidRPr="00EA27A0" w:rsidSect="00EA27A0">
      <w:footerReference w:type="default" r:id="rId8"/>
      <w:pgSz w:w="11906" w:h="16838"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4CE" w:rsidRDefault="007064CE" w:rsidP="00FE3254">
      <w:pPr>
        <w:spacing w:after="0" w:line="240" w:lineRule="auto"/>
      </w:pPr>
      <w:r>
        <w:separator/>
      </w:r>
    </w:p>
  </w:endnote>
  <w:endnote w:type="continuationSeparator" w:id="0">
    <w:p w:rsidR="007064CE" w:rsidRDefault="007064CE" w:rsidP="00FE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0465427"/>
      <w:docPartObj>
        <w:docPartGallery w:val="Page Numbers (Bottom of Page)"/>
        <w:docPartUnique/>
      </w:docPartObj>
    </w:sdtPr>
    <w:sdtEndPr/>
    <w:sdtContent>
      <w:p w:rsidR="00EA27A0" w:rsidRDefault="00EA27A0">
        <w:pPr>
          <w:pStyle w:val="Piedepgina"/>
          <w:jc w:val="right"/>
        </w:pPr>
        <w:r>
          <w:fldChar w:fldCharType="begin"/>
        </w:r>
        <w:r>
          <w:instrText>PAGE   \* MERGEFORMAT</w:instrText>
        </w:r>
        <w:r>
          <w:fldChar w:fldCharType="separate"/>
        </w:r>
        <w:r w:rsidR="00E4680D" w:rsidRPr="00E4680D">
          <w:rPr>
            <w:noProof/>
            <w:lang w:val="es-ES"/>
          </w:rPr>
          <w:t>8</w:t>
        </w:r>
        <w:r>
          <w:fldChar w:fldCharType="end"/>
        </w:r>
      </w:p>
    </w:sdtContent>
  </w:sdt>
  <w:p w:rsidR="00EA27A0" w:rsidRDefault="00EA27A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4CE" w:rsidRDefault="007064CE" w:rsidP="00FE3254">
      <w:pPr>
        <w:spacing w:after="0" w:line="240" w:lineRule="auto"/>
      </w:pPr>
      <w:r>
        <w:separator/>
      </w:r>
    </w:p>
  </w:footnote>
  <w:footnote w:type="continuationSeparator" w:id="0">
    <w:p w:rsidR="007064CE" w:rsidRDefault="007064CE" w:rsidP="00FE3254">
      <w:pPr>
        <w:spacing w:after="0" w:line="240" w:lineRule="auto"/>
      </w:pPr>
      <w:r>
        <w:continuationSeparator/>
      </w:r>
    </w:p>
  </w:footnote>
  <w:footnote w:id="1">
    <w:p w:rsidR="00381DF7" w:rsidRPr="00381DF7" w:rsidRDefault="00381DF7" w:rsidP="00780BB0">
      <w:pPr>
        <w:pStyle w:val="Textonotapie"/>
        <w:jc w:val="both"/>
        <w:rPr>
          <w:lang w:val="es-AR"/>
        </w:rPr>
      </w:pPr>
      <w:r>
        <w:rPr>
          <w:rStyle w:val="Refdenotaalpie"/>
        </w:rPr>
        <w:footnoteRef/>
      </w:r>
      <w:r>
        <w:t xml:space="preserve"> </w:t>
      </w:r>
      <w:r>
        <w:rPr>
          <w:lang w:val="es-AR"/>
        </w:rPr>
        <w:t>Doctor en Derecho (UNR)</w:t>
      </w:r>
      <w:r w:rsidR="00B76D78">
        <w:rPr>
          <w:lang w:val="es-AR"/>
        </w:rPr>
        <w:t>;</w:t>
      </w:r>
      <w:r>
        <w:rPr>
          <w:lang w:val="es-AR"/>
        </w:rPr>
        <w:t xml:space="preserve"> Magister en Derecho Procesal (UNR)</w:t>
      </w:r>
      <w:r w:rsidR="00B76D78">
        <w:rPr>
          <w:lang w:val="es-AR"/>
        </w:rPr>
        <w:t>;</w:t>
      </w:r>
      <w:r>
        <w:rPr>
          <w:lang w:val="es-AR"/>
        </w:rPr>
        <w:t xml:space="preserve"> Abogado litigante</w:t>
      </w:r>
      <w:r w:rsidR="00B76D78">
        <w:rPr>
          <w:lang w:val="es-AR"/>
        </w:rPr>
        <w:t>;</w:t>
      </w:r>
      <w:r>
        <w:rPr>
          <w:lang w:val="es-AR"/>
        </w:rPr>
        <w:t xml:space="preserve"> Docente de Grado y Posgrado</w:t>
      </w:r>
      <w:r w:rsidR="00B76D78">
        <w:rPr>
          <w:lang w:val="es-AR"/>
        </w:rPr>
        <w:t>;</w:t>
      </w:r>
      <w:r>
        <w:rPr>
          <w:lang w:val="es-AR"/>
        </w:rPr>
        <w:t xml:space="preserve"> Autor y Coautor de </w:t>
      </w:r>
      <w:r w:rsidR="00B76D78">
        <w:rPr>
          <w:lang w:val="es-AR"/>
        </w:rPr>
        <w:t>artículos, Libros y Tratados de Derecho; Miembro Titular del Institu</w:t>
      </w:r>
      <w:r w:rsidR="00924A15">
        <w:rPr>
          <w:lang w:val="es-AR"/>
        </w:rPr>
        <w:t>t</w:t>
      </w:r>
      <w:r w:rsidR="00B76D78">
        <w:rPr>
          <w:lang w:val="es-AR"/>
        </w:rPr>
        <w:t>o Panamericano de Derecho Procesal</w:t>
      </w:r>
      <w:r w:rsidR="001D3962">
        <w:rPr>
          <w:lang w:val="es-AR"/>
        </w:rPr>
        <w:t xml:space="preserve">; </w:t>
      </w:r>
      <w:proofErr w:type="spellStart"/>
      <w:r w:rsidR="001D3962">
        <w:rPr>
          <w:lang w:val="es-AR"/>
        </w:rPr>
        <w:t>Secret</w:t>
      </w:r>
      <w:proofErr w:type="spellEnd"/>
      <w:proofErr w:type="gramStart"/>
      <w:r w:rsidR="001D3962">
        <w:rPr>
          <w:lang w:val="es-AR"/>
        </w:rPr>
        <w:t xml:space="preserve">. </w:t>
      </w:r>
      <w:proofErr w:type="gramEnd"/>
      <w:r w:rsidR="001D3962">
        <w:rPr>
          <w:lang w:val="es-AR"/>
        </w:rPr>
        <w:t>Por Catamarca en el Instituto NOA de la A</w:t>
      </w:r>
      <w:r w:rsidR="00E4680D">
        <w:rPr>
          <w:lang w:val="es-AR"/>
        </w:rPr>
        <w:t>CADERC.</w:t>
      </w:r>
      <w:bookmarkStart w:id="0" w:name="_GoBack"/>
      <w:bookmarkEnd w:id="0"/>
    </w:p>
  </w:footnote>
  <w:footnote w:id="2">
    <w:p w:rsidR="00FE3254" w:rsidRPr="000B4460" w:rsidRDefault="00FE3254" w:rsidP="00780BB0">
      <w:pPr>
        <w:pStyle w:val="Textonotapie"/>
        <w:jc w:val="both"/>
        <w:rPr>
          <w:sz w:val="18"/>
          <w:szCs w:val="18"/>
          <w:lang w:val="es-AR"/>
        </w:rPr>
      </w:pPr>
      <w:r w:rsidRPr="000B4460">
        <w:rPr>
          <w:rStyle w:val="Refdenotaalpie"/>
          <w:sz w:val="18"/>
          <w:szCs w:val="18"/>
        </w:rPr>
        <w:footnoteRef/>
      </w:r>
      <w:r w:rsidRPr="000B4460">
        <w:rPr>
          <w:sz w:val="18"/>
          <w:szCs w:val="18"/>
        </w:rPr>
        <w:t xml:space="preserve"> </w:t>
      </w:r>
      <w:r w:rsidR="00E93A1C" w:rsidRPr="00E93A1C">
        <w:rPr>
          <w:sz w:val="18"/>
          <w:szCs w:val="18"/>
          <w:lang w:val="es-AR"/>
        </w:rPr>
        <w:t>ALVARADO VELLOSO, Adolfo, “Proceso y pandemia”, Capitulo 01 dentro del Ciclo “Reflexiones Procesales en tiempos de pandemia”, organizado por la Academia Virtual de Derecho, extraído de https://www.youtube.com/watch?v=9Xg4fbCXHPE</w:t>
      </w:r>
    </w:p>
  </w:footnote>
  <w:footnote w:id="3">
    <w:p w:rsidR="00096109" w:rsidRPr="00096109" w:rsidRDefault="00096109" w:rsidP="008F1D6C">
      <w:pPr>
        <w:pStyle w:val="Textonotapie"/>
        <w:jc w:val="both"/>
        <w:rPr>
          <w:lang w:val="es-AR"/>
        </w:rPr>
      </w:pPr>
      <w:r>
        <w:rPr>
          <w:rStyle w:val="Refdenotaalpie"/>
        </w:rPr>
        <w:footnoteRef/>
      </w:r>
      <w:r>
        <w:t xml:space="preserve"> </w:t>
      </w:r>
      <w:r>
        <w:rPr>
          <w:lang w:val="es-AR"/>
        </w:rPr>
        <w:t>Cfr. ALVARADO VELLOSO, Adolfo, “Lecciones de Derecho Procesal”</w:t>
      </w:r>
      <w:r w:rsidR="000243C9">
        <w:rPr>
          <w:lang w:val="es-AR"/>
        </w:rPr>
        <w:t xml:space="preserve">, Edit. Nuevo Enfoque </w:t>
      </w:r>
      <w:r w:rsidR="008F1D6C">
        <w:rPr>
          <w:lang w:val="es-AR"/>
        </w:rPr>
        <w:t>Jurídico</w:t>
      </w:r>
      <w:r w:rsidR="000243C9">
        <w:rPr>
          <w:lang w:val="es-AR"/>
        </w:rPr>
        <w:t xml:space="preserve">, 2011, </w:t>
      </w:r>
      <w:proofErr w:type="spellStart"/>
      <w:r w:rsidR="000243C9">
        <w:rPr>
          <w:lang w:val="es-AR"/>
        </w:rPr>
        <w:t>pags</w:t>
      </w:r>
      <w:proofErr w:type="spellEnd"/>
      <w:r w:rsidR="000243C9">
        <w:rPr>
          <w:lang w:val="es-AR"/>
        </w:rPr>
        <w:t>. 235 y ss.</w:t>
      </w:r>
    </w:p>
  </w:footnote>
  <w:footnote w:id="4">
    <w:p w:rsidR="009C0F20" w:rsidRPr="009C0F20" w:rsidRDefault="009C0F20" w:rsidP="009C0F20">
      <w:pPr>
        <w:pStyle w:val="Textonotapie"/>
        <w:rPr>
          <w:lang w:val="es-AR"/>
        </w:rPr>
      </w:pPr>
      <w:r>
        <w:rPr>
          <w:rStyle w:val="Refdenotaalpie"/>
        </w:rPr>
        <w:footnoteRef/>
      </w:r>
      <w:r>
        <w:t xml:space="preserve"> </w:t>
      </w:r>
      <w:r>
        <w:rPr>
          <w:lang w:val="es-AR"/>
        </w:rPr>
        <w:t xml:space="preserve">CSJN, </w:t>
      </w:r>
      <w:r w:rsidR="00120AE7">
        <w:rPr>
          <w:lang w:val="es-AR"/>
        </w:rPr>
        <w:t>en autos “</w:t>
      </w:r>
      <w:r w:rsidRPr="009C0F20">
        <w:rPr>
          <w:lang w:val="es-AR"/>
        </w:rPr>
        <w:t>C</w:t>
      </w:r>
      <w:r>
        <w:rPr>
          <w:lang w:val="es-AR"/>
        </w:rPr>
        <w:t xml:space="preserve">SJ 4152/2015/RH1 </w:t>
      </w:r>
      <w:r w:rsidRPr="009C0F20">
        <w:rPr>
          <w:lang w:val="es-AR"/>
        </w:rPr>
        <w:t xml:space="preserve">Romero </w:t>
      </w:r>
      <w:proofErr w:type="spellStart"/>
      <w:r w:rsidRPr="009C0F20">
        <w:rPr>
          <w:lang w:val="es-AR"/>
        </w:rPr>
        <w:t>Feris</w:t>
      </w:r>
      <w:proofErr w:type="spellEnd"/>
      <w:r w:rsidRPr="009C0F20">
        <w:rPr>
          <w:lang w:val="es-AR"/>
        </w:rPr>
        <w:t>, Raúl Rolando y otros s/ peculado.</w:t>
      </w:r>
      <w:r w:rsidR="00120AE7">
        <w:rPr>
          <w:lang w:val="es-AR"/>
        </w:rPr>
        <w:t>”, sentencia del 20-2-2018.</w:t>
      </w:r>
    </w:p>
  </w:footnote>
  <w:footnote w:id="5">
    <w:p w:rsidR="00460D35" w:rsidRPr="00460D35" w:rsidRDefault="00460D35" w:rsidP="00251B8B">
      <w:pPr>
        <w:pStyle w:val="Textonotapie"/>
        <w:jc w:val="both"/>
        <w:rPr>
          <w:lang w:val="es-AR"/>
        </w:rPr>
      </w:pPr>
      <w:r>
        <w:rPr>
          <w:rStyle w:val="Refdenotaalpie"/>
        </w:rPr>
        <w:footnoteRef/>
      </w:r>
      <w:r>
        <w:t xml:space="preserve"> </w:t>
      </w:r>
      <w:r>
        <w:rPr>
          <w:lang w:val="es-AR"/>
        </w:rPr>
        <w:t xml:space="preserve">Léase </w:t>
      </w:r>
      <w:r w:rsidRPr="00460D35">
        <w:rPr>
          <w:bCs/>
        </w:rPr>
        <w:t xml:space="preserve">MARTÍNEZ BORDA, Daniel, “EL ROL PROTAGÓNICO DE LAS AUDIENCIAS "VIRTUALES" EN TIEMPOS DE PANDEMIA”, </w:t>
      </w:r>
      <w:proofErr w:type="spellStart"/>
      <w:r w:rsidRPr="00460D35">
        <w:rPr>
          <w:bCs/>
        </w:rPr>
        <w:t>Publicado</w:t>
      </w:r>
      <w:proofErr w:type="spellEnd"/>
      <w:r w:rsidRPr="00460D35">
        <w:rPr>
          <w:bCs/>
        </w:rPr>
        <w:t xml:space="preserve"> en: SJA 24/06/</w:t>
      </w:r>
      <w:proofErr w:type="gramStart"/>
      <w:r w:rsidRPr="00460D35">
        <w:rPr>
          <w:bCs/>
        </w:rPr>
        <w:t>2020 ,</w:t>
      </w:r>
      <w:proofErr w:type="gramEnd"/>
      <w:r w:rsidRPr="00460D35">
        <w:rPr>
          <w:bCs/>
        </w:rPr>
        <w:t xml:space="preserve"> 3  • JA 2020-II, </w:t>
      </w:r>
      <w:proofErr w:type="spellStart"/>
      <w:r w:rsidRPr="00460D35">
        <w:rPr>
          <w:bCs/>
        </w:rPr>
        <w:t>Cita</w:t>
      </w:r>
      <w:proofErr w:type="spellEnd"/>
      <w:r w:rsidRPr="00460D35">
        <w:rPr>
          <w:bCs/>
        </w:rPr>
        <w:t xml:space="preserve"> Online: AR/DOC/1742/2020.</w:t>
      </w:r>
    </w:p>
  </w:footnote>
  <w:footnote w:id="6">
    <w:p w:rsidR="00367119" w:rsidRPr="000B4460" w:rsidRDefault="00367119" w:rsidP="000B4460">
      <w:pPr>
        <w:pStyle w:val="Textonotapie"/>
        <w:jc w:val="both"/>
        <w:rPr>
          <w:sz w:val="18"/>
          <w:szCs w:val="18"/>
          <w:lang w:val="es-AR"/>
        </w:rPr>
      </w:pPr>
      <w:r w:rsidRPr="000B4460">
        <w:rPr>
          <w:rStyle w:val="Refdenotaalpie"/>
          <w:sz w:val="18"/>
          <w:szCs w:val="18"/>
        </w:rPr>
        <w:footnoteRef/>
      </w:r>
      <w:r w:rsidRPr="000B4460">
        <w:rPr>
          <w:sz w:val="18"/>
          <w:szCs w:val="18"/>
        </w:rPr>
        <w:t xml:space="preserve"> </w:t>
      </w:r>
      <w:r w:rsidRPr="000B4460">
        <w:rPr>
          <w:bCs/>
          <w:sz w:val="18"/>
          <w:szCs w:val="18"/>
          <w:lang w:val="es-AR"/>
        </w:rPr>
        <w:t xml:space="preserve">Tribunal Constitucional de Chile, “CARLOS ARIEL CÁRCAMO HERNÁNDEZ EN EL PROCESO PENAL RUC N° 1800776367-7, RIT N° 11-2020, SEGUIDO ANTE EL TRIBUNAL DE JUICIO ORAL EN LO PENAL DE CONCEPCIÓN”, Sentencia Rol N° 8892-2020, 10 de diciembre de 2020. </w:t>
      </w:r>
      <w:r w:rsidR="000B4460" w:rsidRPr="000B4460">
        <w:rPr>
          <w:bCs/>
          <w:sz w:val="18"/>
          <w:szCs w:val="18"/>
          <w:lang w:val="es-AR"/>
        </w:rPr>
        <w:t xml:space="preserve">Consultable en </w:t>
      </w:r>
      <w:hyperlink r:id="rId1" w:history="1">
        <w:r w:rsidR="000B4460" w:rsidRPr="000B4460">
          <w:rPr>
            <w:rStyle w:val="Hipervnculo"/>
            <w:bCs/>
            <w:sz w:val="18"/>
            <w:szCs w:val="18"/>
            <w:lang w:val="es-AR"/>
          </w:rPr>
          <w:t>https://www.diariojudicial.com/nota/88106</w:t>
        </w:r>
      </w:hyperlink>
      <w:r w:rsidR="000B4460" w:rsidRPr="000B4460">
        <w:rPr>
          <w:bCs/>
          <w:sz w:val="18"/>
          <w:szCs w:val="18"/>
          <w:lang w:val="es-AR"/>
        </w:rPr>
        <w:t xml:space="preserve"> </w:t>
      </w:r>
      <w:r w:rsidR="00C33EE8" w:rsidRPr="000B4460">
        <w:rPr>
          <w:bCs/>
          <w:sz w:val="18"/>
          <w:szCs w:val="18"/>
          <w:lang w:val="es-AR"/>
        </w:rPr>
        <w:t xml:space="preserve">Entre varias cuestiones al respecto dijo: </w:t>
      </w:r>
      <w:r w:rsidR="000B4460" w:rsidRPr="000B4460">
        <w:rPr>
          <w:bCs/>
          <w:sz w:val="18"/>
          <w:szCs w:val="18"/>
          <w:lang w:val="es-AR"/>
        </w:rPr>
        <w:t>“</w:t>
      </w:r>
      <w:r w:rsidR="00C33EE8" w:rsidRPr="000B4460">
        <w:rPr>
          <w:bCs/>
          <w:i/>
          <w:iCs/>
          <w:sz w:val="18"/>
          <w:szCs w:val="18"/>
        </w:rPr>
        <w:t xml:space="preserve">Por </w:t>
      </w:r>
      <w:proofErr w:type="spellStart"/>
      <w:r w:rsidR="00C33EE8" w:rsidRPr="000B4460">
        <w:rPr>
          <w:bCs/>
          <w:i/>
          <w:iCs/>
          <w:sz w:val="18"/>
          <w:szCs w:val="18"/>
        </w:rPr>
        <w:t>otra</w:t>
      </w:r>
      <w:proofErr w:type="spellEnd"/>
      <w:r w:rsidR="00C33EE8" w:rsidRPr="000B4460">
        <w:rPr>
          <w:bCs/>
          <w:i/>
          <w:iCs/>
          <w:sz w:val="18"/>
          <w:szCs w:val="18"/>
        </w:rPr>
        <w:t xml:space="preserve"> parte, inmediación </w:t>
      </w:r>
      <w:proofErr w:type="spellStart"/>
      <w:r w:rsidR="00C33EE8" w:rsidRPr="000B4460">
        <w:rPr>
          <w:bCs/>
          <w:i/>
          <w:iCs/>
          <w:sz w:val="18"/>
          <w:szCs w:val="18"/>
        </w:rPr>
        <w:t>significa</w:t>
      </w:r>
      <w:proofErr w:type="spellEnd"/>
      <w:r w:rsidR="00C33EE8" w:rsidRPr="000B4460">
        <w:rPr>
          <w:bCs/>
          <w:i/>
          <w:iCs/>
          <w:sz w:val="18"/>
          <w:szCs w:val="18"/>
        </w:rPr>
        <w:t xml:space="preserve"> </w:t>
      </w:r>
      <w:proofErr w:type="spellStart"/>
      <w:r w:rsidR="00C33EE8" w:rsidRPr="000B4460">
        <w:rPr>
          <w:bCs/>
          <w:i/>
          <w:iCs/>
          <w:sz w:val="18"/>
          <w:szCs w:val="18"/>
        </w:rPr>
        <w:t>ausencia</w:t>
      </w:r>
      <w:proofErr w:type="spellEnd"/>
      <w:r w:rsidR="00C33EE8" w:rsidRPr="000B4460">
        <w:rPr>
          <w:bCs/>
          <w:i/>
          <w:iCs/>
          <w:sz w:val="18"/>
          <w:szCs w:val="18"/>
        </w:rPr>
        <w:t xml:space="preserve"> de </w:t>
      </w:r>
      <w:proofErr w:type="spellStart"/>
      <w:r w:rsidR="00C33EE8" w:rsidRPr="000B4460">
        <w:rPr>
          <w:bCs/>
          <w:i/>
          <w:iCs/>
          <w:sz w:val="18"/>
          <w:szCs w:val="18"/>
        </w:rPr>
        <w:t>mediación</w:t>
      </w:r>
      <w:proofErr w:type="spellEnd"/>
      <w:r w:rsidR="00C33EE8" w:rsidRPr="000B4460">
        <w:rPr>
          <w:bCs/>
          <w:i/>
          <w:iCs/>
          <w:sz w:val="18"/>
          <w:szCs w:val="18"/>
        </w:rPr>
        <w:t xml:space="preserve">, sea personal o </w:t>
      </w:r>
      <w:proofErr w:type="spellStart"/>
      <w:r w:rsidR="00C33EE8" w:rsidRPr="000B4460">
        <w:rPr>
          <w:bCs/>
          <w:i/>
          <w:iCs/>
          <w:sz w:val="18"/>
          <w:szCs w:val="18"/>
        </w:rPr>
        <w:t>mediante</w:t>
      </w:r>
      <w:proofErr w:type="spellEnd"/>
      <w:r w:rsidR="00C33EE8" w:rsidRPr="000B4460">
        <w:rPr>
          <w:bCs/>
          <w:i/>
          <w:iCs/>
          <w:sz w:val="18"/>
          <w:szCs w:val="18"/>
        </w:rPr>
        <w:t xml:space="preserve"> </w:t>
      </w:r>
      <w:proofErr w:type="spellStart"/>
      <w:r w:rsidR="00C33EE8" w:rsidRPr="000B4460">
        <w:rPr>
          <w:bCs/>
          <w:i/>
          <w:iCs/>
          <w:sz w:val="18"/>
          <w:szCs w:val="18"/>
        </w:rPr>
        <w:t>cosas</w:t>
      </w:r>
      <w:proofErr w:type="spellEnd"/>
      <w:r w:rsidR="00C33EE8" w:rsidRPr="000B4460">
        <w:rPr>
          <w:bCs/>
          <w:i/>
          <w:iCs/>
          <w:sz w:val="18"/>
          <w:szCs w:val="18"/>
        </w:rPr>
        <w:t xml:space="preserve">, </w:t>
      </w:r>
      <w:proofErr w:type="spellStart"/>
      <w:r w:rsidR="00C33EE8" w:rsidRPr="000B4460">
        <w:rPr>
          <w:bCs/>
          <w:i/>
          <w:iCs/>
          <w:sz w:val="18"/>
          <w:szCs w:val="18"/>
        </w:rPr>
        <w:t>incluyendo</w:t>
      </w:r>
      <w:proofErr w:type="spellEnd"/>
      <w:r w:rsidR="00C33EE8" w:rsidRPr="000B4460">
        <w:rPr>
          <w:bCs/>
          <w:i/>
          <w:iCs/>
          <w:sz w:val="18"/>
          <w:szCs w:val="18"/>
        </w:rPr>
        <w:t xml:space="preserve"> la </w:t>
      </w:r>
      <w:proofErr w:type="spellStart"/>
      <w:r w:rsidR="00C33EE8" w:rsidRPr="000B4460">
        <w:rPr>
          <w:bCs/>
          <w:i/>
          <w:iCs/>
          <w:sz w:val="18"/>
          <w:szCs w:val="18"/>
        </w:rPr>
        <w:t>lectura</w:t>
      </w:r>
      <w:proofErr w:type="spellEnd"/>
      <w:r w:rsidR="00C33EE8" w:rsidRPr="000B4460">
        <w:rPr>
          <w:bCs/>
          <w:i/>
          <w:iCs/>
          <w:sz w:val="18"/>
          <w:szCs w:val="18"/>
        </w:rPr>
        <w:t xml:space="preserve"> y la tecnología. De </w:t>
      </w:r>
      <w:proofErr w:type="spellStart"/>
      <w:r w:rsidR="00C33EE8" w:rsidRPr="000B4460">
        <w:rPr>
          <w:bCs/>
          <w:i/>
          <w:iCs/>
          <w:sz w:val="18"/>
          <w:szCs w:val="18"/>
        </w:rPr>
        <w:t>esa</w:t>
      </w:r>
      <w:proofErr w:type="spellEnd"/>
      <w:r w:rsidR="00C33EE8" w:rsidRPr="000B4460">
        <w:rPr>
          <w:bCs/>
          <w:i/>
          <w:iCs/>
          <w:sz w:val="18"/>
          <w:szCs w:val="18"/>
        </w:rPr>
        <w:t xml:space="preserve"> forma, </w:t>
      </w:r>
      <w:proofErr w:type="spellStart"/>
      <w:r w:rsidR="00C33EE8" w:rsidRPr="000B4460">
        <w:rPr>
          <w:bCs/>
          <w:i/>
          <w:iCs/>
          <w:sz w:val="18"/>
          <w:szCs w:val="18"/>
        </w:rPr>
        <w:t>nuevamente</w:t>
      </w:r>
      <w:proofErr w:type="spellEnd"/>
      <w:r w:rsidR="00C33EE8" w:rsidRPr="000B4460">
        <w:rPr>
          <w:bCs/>
          <w:i/>
          <w:iCs/>
          <w:sz w:val="18"/>
          <w:szCs w:val="18"/>
        </w:rPr>
        <w:t xml:space="preserve"> se </w:t>
      </w:r>
      <w:proofErr w:type="spellStart"/>
      <w:r w:rsidR="00C33EE8" w:rsidRPr="000B4460">
        <w:rPr>
          <w:bCs/>
          <w:i/>
          <w:iCs/>
          <w:sz w:val="18"/>
          <w:szCs w:val="18"/>
        </w:rPr>
        <w:t>observa</w:t>
      </w:r>
      <w:proofErr w:type="spellEnd"/>
      <w:r w:rsidR="00C33EE8" w:rsidRPr="000B4460">
        <w:rPr>
          <w:bCs/>
          <w:i/>
          <w:iCs/>
          <w:sz w:val="18"/>
          <w:szCs w:val="18"/>
        </w:rPr>
        <w:t xml:space="preserve"> que la “presencia” no </w:t>
      </w:r>
      <w:proofErr w:type="spellStart"/>
      <w:r w:rsidR="00C33EE8" w:rsidRPr="000B4460">
        <w:rPr>
          <w:bCs/>
          <w:i/>
          <w:iCs/>
          <w:sz w:val="18"/>
          <w:szCs w:val="18"/>
        </w:rPr>
        <w:t>es</w:t>
      </w:r>
      <w:proofErr w:type="spellEnd"/>
      <w:r w:rsidR="00C33EE8" w:rsidRPr="000B4460">
        <w:rPr>
          <w:bCs/>
          <w:i/>
          <w:iCs/>
          <w:sz w:val="18"/>
          <w:szCs w:val="18"/>
        </w:rPr>
        <w:t xml:space="preserve"> real sino “virtual” al no </w:t>
      </w:r>
      <w:proofErr w:type="spellStart"/>
      <w:r w:rsidR="00C33EE8" w:rsidRPr="000B4460">
        <w:rPr>
          <w:bCs/>
          <w:i/>
          <w:iCs/>
          <w:sz w:val="18"/>
          <w:szCs w:val="18"/>
        </w:rPr>
        <w:t>haber</w:t>
      </w:r>
      <w:proofErr w:type="spellEnd"/>
      <w:r w:rsidR="00C33EE8" w:rsidRPr="000B4460">
        <w:rPr>
          <w:bCs/>
          <w:i/>
          <w:iCs/>
          <w:sz w:val="18"/>
          <w:szCs w:val="18"/>
        </w:rPr>
        <w:t xml:space="preserve"> </w:t>
      </w:r>
      <w:proofErr w:type="spellStart"/>
      <w:r w:rsidR="00C33EE8" w:rsidRPr="000B4460">
        <w:rPr>
          <w:bCs/>
          <w:i/>
          <w:iCs/>
          <w:sz w:val="18"/>
          <w:szCs w:val="18"/>
        </w:rPr>
        <w:t>sala</w:t>
      </w:r>
      <w:proofErr w:type="spellEnd"/>
      <w:r w:rsidR="00C33EE8" w:rsidRPr="000B4460">
        <w:rPr>
          <w:bCs/>
          <w:i/>
          <w:iCs/>
          <w:sz w:val="18"/>
          <w:szCs w:val="18"/>
        </w:rPr>
        <w:t xml:space="preserve"> </w:t>
      </w:r>
      <w:proofErr w:type="spellStart"/>
      <w:r w:rsidR="00C33EE8" w:rsidRPr="000B4460">
        <w:rPr>
          <w:bCs/>
          <w:i/>
          <w:iCs/>
          <w:sz w:val="18"/>
          <w:szCs w:val="18"/>
        </w:rPr>
        <w:t>común</w:t>
      </w:r>
      <w:proofErr w:type="spellEnd"/>
      <w:r w:rsidR="00C33EE8" w:rsidRPr="000B4460">
        <w:rPr>
          <w:bCs/>
          <w:i/>
          <w:iCs/>
          <w:sz w:val="18"/>
          <w:szCs w:val="18"/>
        </w:rPr>
        <w:t xml:space="preserve"> en que las personas </w:t>
      </w:r>
      <w:proofErr w:type="spellStart"/>
      <w:r w:rsidR="00C33EE8" w:rsidRPr="000B4460">
        <w:rPr>
          <w:bCs/>
          <w:i/>
          <w:iCs/>
          <w:sz w:val="18"/>
          <w:szCs w:val="18"/>
        </w:rPr>
        <w:t>interactúen</w:t>
      </w:r>
      <w:proofErr w:type="spellEnd"/>
      <w:r w:rsidR="00C33EE8" w:rsidRPr="000B4460">
        <w:rPr>
          <w:bCs/>
          <w:i/>
          <w:iCs/>
          <w:sz w:val="18"/>
          <w:szCs w:val="18"/>
        </w:rPr>
        <w:t xml:space="preserve"> por </w:t>
      </w:r>
      <w:proofErr w:type="spellStart"/>
      <w:r w:rsidR="00C33EE8" w:rsidRPr="000B4460">
        <w:rPr>
          <w:bCs/>
          <w:i/>
          <w:iCs/>
          <w:sz w:val="18"/>
          <w:szCs w:val="18"/>
        </w:rPr>
        <w:t>sus</w:t>
      </w:r>
      <w:proofErr w:type="spellEnd"/>
      <w:r w:rsidR="00C33EE8" w:rsidRPr="000B4460">
        <w:rPr>
          <w:bCs/>
          <w:i/>
          <w:iCs/>
          <w:sz w:val="18"/>
          <w:szCs w:val="18"/>
        </w:rPr>
        <w:t xml:space="preserve"> </w:t>
      </w:r>
      <w:proofErr w:type="spellStart"/>
      <w:r w:rsidR="00C33EE8" w:rsidRPr="000B4460">
        <w:rPr>
          <w:bCs/>
          <w:i/>
          <w:iCs/>
          <w:sz w:val="18"/>
          <w:szCs w:val="18"/>
        </w:rPr>
        <w:t>propios</w:t>
      </w:r>
      <w:proofErr w:type="spellEnd"/>
      <w:r w:rsidR="00C33EE8" w:rsidRPr="000B4460">
        <w:rPr>
          <w:bCs/>
          <w:i/>
          <w:iCs/>
          <w:sz w:val="18"/>
          <w:szCs w:val="18"/>
        </w:rPr>
        <w:t xml:space="preserve"> </w:t>
      </w:r>
      <w:proofErr w:type="spellStart"/>
      <w:r w:rsidR="00C33EE8" w:rsidRPr="000B4460">
        <w:rPr>
          <w:bCs/>
          <w:i/>
          <w:iCs/>
          <w:sz w:val="18"/>
          <w:szCs w:val="18"/>
        </w:rPr>
        <w:t>sentidos</w:t>
      </w:r>
      <w:proofErr w:type="spellEnd"/>
      <w:r w:rsidR="00C33EE8" w:rsidRPr="000B4460">
        <w:rPr>
          <w:bCs/>
          <w:i/>
          <w:iCs/>
          <w:sz w:val="18"/>
          <w:szCs w:val="18"/>
        </w:rPr>
        <w:t xml:space="preserve"> sino </w:t>
      </w:r>
      <w:proofErr w:type="spellStart"/>
      <w:r w:rsidR="00C33EE8" w:rsidRPr="000B4460">
        <w:rPr>
          <w:bCs/>
          <w:i/>
          <w:iCs/>
          <w:sz w:val="18"/>
          <w:szCs w:val="18"/>
        </w:rPr>
        <w:t>mediante</w:t>
      </w:r>
      <w:proofErr w:type="spellEnd"/>
      <w:r w:rsidR="00C33EE8" w:rsidRPr="000B4460">
        <w:rPr>
          <w:bCs/>
          <w:i/>
          <w:iCs/>
          <w:sz w:val="18"/>
          <w:szCs w:val="18"/>
        </w:rPr>
        <w:t xml:space="preserve"> la web sin una percepción </w:t>
      </w:r>
      <w:proofErr w:type="spellStart"/>
      <w:r w:rsidR="00C33EE8" w:rsidRPr="000B4460">
        <w:rPr>
          <w:bCs/>
          <w:i/>
          <w:iCs/>
          <w:sz w:val="18"/>
          <w:szCs w:val="18"/>
        </w:rPr>
        <w:t>completa</w:t>
      </w:r>
      <w:proofErr w:type="spellEnd"/>
      <w:r w:rsidR="00C33EE8" w:rsidRPr="000B4460">
        <w:rPr>
          <w:bCs/>
          <w:i/>
          <w:iCs/>
          <w:sz w:val="18"/>
          <w:szCs w:val="18"/>
        </w:rPr>
        <w:t xml:space="preserve"> y directa. A su vez, el </w:t>
      </w:r>
      <w:proofErr w:type="spellStart"/>
      <w:r w:rsidR="00C33EE8" w:rsidRPr="000B4460">
        <w:rPr>
          <w:bCs/>
          <w:i/>
          <w:iCs/>
          <w:sz w:val="18"/>
          <w:szCs w:val="18"/>
        </w:rPr>
        <w:t>computador</w:t>
      </w:r>
      <w:proofErr w:type="spellEnd"/>
      <w:r w:rsidR="00C33EE8" w:rsidRPr="000B4460">
        <w:rPr>
          <w:bCs/>
          <w:i/>
          <w:iCs/>
          <w:sz w:val="18"/>
          <w:szCs w:val="18"/>
        </w:rPr>
        <w:t xml:space="preserve"> y el </w:t>
      </w:r>
      <w:proofErr w:type="spellStart"/>
      <w:r w:rsidR="00C33EE8" w:rsidRPr="000B4460">
        <w:rPr>
          <w:bCs/>
          <w:i/>
          <w:iCs/>
          <w:sz w:val="18"/>
          <w:szCs w:val="18"/>
        </w:rPr>
        <w:t>soporte</w:t>
      </w:r>
      <w:proofErr w:type="spellEnd"/>
      <w:r w:rsidR="00C33EE8" w:rsidRPr="000B4460">
        <w:rPr>
          <w:bCs/>
          <w:i/>
          <w:iCs/>
          <w:sz w:val="18"/>
          <w:szCs w:val="18"/>
        </w:rPr>
        <w:t xml:space="preserve"> de la video </w:t>
      </w:r>
      <w:proofErr w:type="spellStart"/>
      <w:r w:rsidR="00C33EE8" w:rsidRPr="000B4460">
        <w:rPr>
          <w:bCs/>
          <w:i/>
          <w:iCs/>
          <w:sz w:val="18"/>
          <w:szCs w:val="18"/>
        </w:rPr>
        <w:t>conferencia</w:t>
      </w:r>
      <w:proofErr w:type="spellEnd"/>
      <w:r w:rsidR="00C33EE8" w:rsidRPr="000B4460">
        <w:rPr>
          <w:bCs/>
          <w:i/>
          <w:iCs/>
          <w:sz w:val="18"/>
          <w:szCs w:val="18"/>
        </w:rPr>
        <w:t xml:space="preserve"> son el “</w:t>
      </w:r>
      <w:proofErr w:type="spellStart"/>
      <w:r w:rsidR="00C33EE8" w:rsidRPr="000B4460">
        <w:rPr>
          <w:bCs/>
          <w:i/>
          <w:iCs/>
          <w:sz w:val="18"/>
          <w:szCs w:val="18"/>
        </w:rPr>
        <w:t>medio</w:t>
      </w:r>
      <w:proofErr w:type="spellEnd"/>
      <w:r w:rsidR="00C33EE8" w:rsidRPr="000B4460">
        <w:rPr>
          <w:bCs/>
          <w:i/>
          <w:iCs/>
          <w:sz w:val="18"/>
          <w:szCs w:val="18"/>
        </w:rPr>
        <w:t xml:space="preserve">” que </w:t>
      </w:r>
      <w:proofErr w:type="spellStart"/>
      <w:r w:rsidR="00C33EE8" w:rsidRPr="000B4460">
        <w:rPr>
          <w:bCs/>
          <w:i/>
          <w:iCs/>
          <w:sz w:val="18"/>
          <w:szCs w:val="18"/>
        </w:rPr>
        <w:t>permite</w:t>
      </w:r>
      <w:proofErr w:type="spellEnd"/>
      <w:r w:rsidR="00C33EE8" w:rsidRPr="000B4460">
        <w:rPr>
          <w:bCs/>
          <w:i/>
          <w:iCs/>
          <w:sz w:val="18"/>
          <w:szCs w:val="18"/>
        </w:rPr>
        <w:t xml:space="preserve"> el </w:t>
      </w:r>
      <w:proofErr w:type="spellStart"/>
      <w:r w:rsidR="00C33EE8" w:rsidRPr="000B4460">
        <w:rPr>
          <w:bCs/>
          <w:i/>
          <w:iCs/>
          <w:sz w:val="18"/>
          <w:szCs w:val="18"/>
        </w:rPr>
        <w:t>pretendido</w:t>
      </w:r>
      <w:proofErr w:type="spellEnd"/>
      <w:r w:rsidR="00C33EE8" w:rsidRPr="000B4460">
        <w:rPr>
          <w:bCs/>
          <w:i/>
          <w:iCs/>
          <w:sz w:val="18"/>
          <w:szCs w:val="18"/>
        </w:rPr>
        <w:t xml:space="preserve"> </w:t>
      </w:r>
      <w:proofErr w:type="spellStart"/>
      <w:r w:rsidR="00C33EE8" w:rsidRPr="000B4460">
        <w:rPr>
          <w:bCs/>
          <w:i/>
          <w:iCs/>
          <w:sz w:val="18"/>
          <w:szCs w:val="18"/>
        </w:rPr>
        <w:t>contacto</w:t>
      </w:r>
      <w:proofErr w:type="spellEnd"/>
      <w:r w:rsidR="00C33EE8" w:rsidRPr="000B4460">
        <w:rPr>
          <w:bCs/>
          <w:i/>
          <w:iCs/>
          <w:sz w:val="18"/>
          <w:szCs w:val="18"/>
        </w:rPr>
        <w:t xml:space="preserve">, que </w:t>
      </w:r>
      <w:proofErr w:type="spellStart"/>
      <w:r w:rsidR="00C33EE8" w:rsidRPr="000B4460">
        <w:rPr>
          <w:bCs/>
          <w:i/>
          <w:iCs/>
          <w:sz w:val="18"/>
          <w:szCs w:val="18"/>
        </w:rPr>
        <w:t>es</w:t>
      </w:r>
      <w:proofErr w:type="spellEnd"/>
      <w:r w:rsidR="00C33EE8" w:rsidRPr="000B4460">
        <w:rPr>
          <w:bCs/>
          <w:i/>
          <w:iCs/>
          <w:sz w:val="18"/>
          <w:szCs w:val="18"/>
        </w:rPr>
        <w:t xml:space="preserve"> a su vez </w:t>
      </w:r>
      <w:proofErr w:type="spellStart"/>
      <w:r w:rsidR="00C33EE8" w:rsidRPr="000B4460">
        <w:rPr>
          <w:bCs/>
          <w:i/>
          <w:iCs/>
          <w:sz w:val="18"/>
          <w:szCs w:val="18"/>
        </w:rPr>
        <w:t>parcial</w:t>
      </w:r>
      <w:proofErr w:type="spellEnd"/>
      <w:r w:rsidR="00C33EE8" w:rsidRPr="000B4460">
        <w:rPr>
          <w:bCs/>
          <w:i/>
          <w:iCs/>
          <w:sz w:val="18"/>
          <w:szCs w:val="18"/>
        </w:rPr>
        <w:t xml:space="preserve">, de </w:t>
      </w:r>
      <w:proofErr w:type="spellStart"/>
      <w:r w:rsidR="00C33EE8" w:rsidRPr="000B4460">
        <w:rPr>
          <w:bCs/>
          <w:i/>
          <w:iCs/>
          <w:sz w:val="18"/>
          <w:szCs w:val="18"/>
        </w:rPr>
        <w:t>tal</w:t>
      </w:r>
      <w:proofErr w:type="spellEnd"/>
      <w:r w:rsidR="00C33EE8" w:rsidRPr="000B4460">
        <w:rPr>
          <w:bCs/>
          <w:i/>
          <w:iCs/>
          <w:sz w:val="18"/>
          <w:szCs w:val="18"/>
        </w:rPr>
        <w:t xml:space="preserve"> </w:t>
      </w:r>
      <w:proofErr w:type="spellStart"/>
      <w:r w:rsidR="00C33EE8" w:rsidRPr="000B4460">
        <w:rPr>
          <w:bCs/>
          <w:i/>
          <w:iCs/>
          <w:sz w:val="18"/>
          <w:szCs w:val="18"/>
        </w:rPr>
        <w:t>manera</w:t>
      </w:r>
      <w:proofErr w:type="spellEnd"/>
      <w:r w:rsidR="00C33EE8" w:rsidRPr="000B4460">
        <w:rPr>
          <w:bCs/>
          <w:i/>
          <w:iCs/>
          <w:sz w:val="18"/>
          <w:szCs w:val="18"/>
        </w:rPr>
        <w:t xml:space="preserve"> que </w:t>
      </w:r>
      <w:proofErr w:type="spellStart"/>
      <w:r w:rsidR="00C33EE8" w:rsidRPr="000B4460">
        <w:rPr>
          <w:bCs/>
          <w:i/>
          <w:iCs/>
          <w:sz w:val="18"/>
          <w:szCs w:val="18"/>
        </w:rPr>
        <w:t>estamos</w:t>
      </w:r>
      <w:proofErr w:type="spellEnd"/>
      <w:r w:rsidR="00C33EE8" w:rsidRPr="000B4460">
        <w:rPr>
          <w:bCs/>
          <w:i/>
          <w:iCs/>
          <w:sz w:val="18"/>
          <w:szCs w:val="18"/>
        </w:rPr>
        <w:t xml:space="preserve"> en presencia de una </w:t>
      </w:r>
      <w:proofErr w:type="spellStart"/>
      <w:r w:rsidR="00C33EE8" w:rsidRPr="000B4460">
        <w:rPr>
          <w:bCs/>
          <w:i/>
          <w:iCs/>
          <w:sz w:val="18"/>
          <w:szCs w:val="18"/>
        </w:rPr>
        <w:t>suerte</w:t>
      </w:r>
      <w:proofErr w:type="spellEnd"/>
      <w:r w:rsidR="00C33EE8" w:rsidRPr="000B4460">
        <w:rPr>
          <w:bCs/>
          <w:i/>
          <w:iCs/>
          <w:sz w:val="18"/>
          <w:szCs w:val="18"/>
        </w:rPr>
        <w:t xml:space="preserve"> de “</w:t>
      </w:r>
      <w:proofErr w:type="spellStart"/>
      <w:r w:rsidR="00C33EE8" w:rsidRPr="000B4460">
        <w:rPr>
          <w:bCs/>
          <w:i/>
          <w:iCs/>
          <w:sz w:val="18"/>
          <w:szCs w:val="18"/>
        </w:rPr>
        <w:t>mediación</w:t>
      </w:r>
      <w:proofErr w:type="spellEnd"/>
      <w:r w:rsidR="00C33EE8" w:rsidRPr="000B4460">
        <w:rPr>
          <w:bCs/>
          <w:i/>
          <w:iCs/>
          <w:sz w:val="18"/>
          <w:szCs w:val="18"/>
        </w:rPr>
        <w:t xml:space="preserve"> </w:t>
      </w:r>
      <w:proofErr w:type="spellStart"/>
      <w:r w:rsidR="00C33EE8" w:rsidRPr="000B4460">
        <w:rPr>
          <w:bCs/>
          <w:i/>
          <w:iCs/>
          <w:sz w:val="18"/>
          <w:szCs w:val="18"/>
        </w:rPr>
        <w:t>telemática</w:t>
      </w:r>
      <w:proofErr w:type="spellEnd"/>
      <w:r w:rsidR="00C33EE8" w:rsidRPr="000B4460">
        <w:rPr>
          <w:bCs/>
          <w:i/>
          <w:iCs/>
          <w:sz w:val="18"/>
          <w:szCs w:val="18"/>
        </w:rPr>
        <w:t xml:space="preserve">” en </w:t>
      </w:r>
      <w:proofErr w:type="spellStart"/>
      <w:r w:rsidR="00C33EE8" w:rsidRPr="000B4460">
        <w:rPr>
          <w:bCs/>
          <w:i/>
          <w:iCs/>
          <w:sz w:val="18"/>
          <w:szCs w:val="18"/>
        </w:rPr>
        <w:t>tiempo</w:t>
      </w:r>
      <w:proofErr w:type="spellEnd"/>
      <w:r w:rsidR="00C33EE8" w:rsidRPr="000B4460">
        <w:rPr>
          <w:bCs/>
          <w:i/>
          <w:iCs/>
          <w:sz w:val="18"/>
          <w:szCs w:val="18"/>
        </w:rPr>
        <w:t xml:space="preserve"> real o “</w:t>
      </w:r>
      <w:proofErr w:type="spellStart"/>
      <w:r w:rsidR="00C33EE8" w:rsidRPr="000B4460">
        <w:rPr>
          <w:bCs/>
          <w:i/>
          <w:iCs/>
          <w:sz w:val="18"/>
          <w:szCs w:val="18"/>
        </w:rPr>
        <w:t>sincrónica</w:t>
      </w:r>
      <w:proofErr w:type="spellEnd"/>
      <w:r w:rsidR="00C33EE8" w:rsidRPr="000B4460">
        <w:rPr>
          <w:bCs/>
          <w:i/>
          <w:iCs/>
          <w:sz w:val="18"/>
          <w:szCs w:val="18"/>
        </w:rPr>
        <w:t xml:space="preserve">”, que </w:t>
      </w:r>
      <w:proofErr w:type="spellStart"/>
      <w:r w:rsidR="00C33EE8" w:rsidRPr="000B4460">
        <w:rPr>
          <w:bCs/>
          <w:i/>
          <w:iCs/>
          <w:sz w:val="18"/>
          <w:szCs w:val="18"/>
        </w:rPr>
        <w:t>puede</w:t>
      </w:r>
      <w:proofErr w:type="spellEnd"/>
      <w:r w:rsidR="00C33EE8" w:rsidRPr="000B4460">
        <w:rPr>
          <w:bCs/>
          <w:i/>
          <w:iCs/>
          <w:sz w:val="18"/>
          <w:szCs w:val="18"/>
        </w:rPr>
        <w:t xml:space="preserve"> </w:t>
      </w:r>
      <w:proofErr w:type="spellStart"/>
      <w:r w:rsidR="00C33EE8" w:rsidRPr="000B4460">
        <w:rPr>
          <w:bCs/>
          <w:i/>
          <w:iCs/>
          <w:sz w:val="18"/>
          <w:szCs w:val="18"/>
        </w:rPr>
        <w:t>significar</w:t>
      </w:r>
      <w:proofErr w:type="spellEnd"/>
      <w:r w:rsidR="00C33EE8" w:rsidRPr="000B4460">
        <w:rPr>
          <w:bCs/>
          <w:i/>
          <w:iCs/>
          <w:sz w:val="18"/>
          <w:szCs w:val="18"/>
        </w:rPr>
        <w:t xml:space="preserve"> “</w:t>
      </w:r>
      <w:proofErr w:type="spellStart"/>
      <w:r w:rsidR="00C33EE8" w:rsidRPr="000B4460">
        <w:rPr>
          <w:bCs/>
          <w:i/>
          <w:iCs/>
          <w:sz w:val="18"/>
          <w:szCs w:val="18"/>
        </w:rPr>
        <w:t>inmediatez</w:t>
      </w:r>
      <w:proofErr w:type="spellEnd"/>
      <w:r w:rsidR="00C33EE8" w:rsidRPr="000B4460">
        <w:rPr>
          <w:bCs/>
          <w:i/>
          <w:iCs/>
          <w:sz w:val="18"/>
          <w:szCs w:val="18"/>
        </w:rPr>
        <w:t xml:space="preserve">” en </w:t>
      </w:r>
      <w:proofErr w:type="spellStart"/>
      <w:r w:rsidR="00C33EE8" w:rsidRPr="000B4460">
        <w:rPr>
          <w:bCs/>
          <w:i/>
          <w:iCs/>
          <w:sz w:val="18"/>
          <w:szCs w:val="18"/>
        </w:rPr>
        <w:t>tiempo</w:t>
      </w:r>
      <w:proofErr w:type="spellEnd"/>
      <w:r w:rsidR="00C33EE8" w:rsidRPr="000B4460">
        <w:rPr>
          <w:bCs/>
          <w:i/>
          <w:iCs/>
          <w:sz w:val="18"/>
          <w:szCs w:val="18"/>
        </w:rPr>
        <w:t xml:space="preserve"> real pero que en </w:t>
      </w:r>
      <w:proofErr w:type="spellStart"/>
      <w:r w:rsidR="00C33EE8" w:rsidRPr="000B4460">
        <w:rPr>
          <w:bCs/>
          <w:i/>
          <w:iCs/>
          <w:sz w:val="18"/>
          <w:szCs w:val="18"/>
        </w:rPr>
        <w:t>cuanto</w:t>
      </w:r>
      <w:proofErr w:type="spellEnd"/>
      <w:r w:rsidR="00C33EE8" w:rsidRPr="000B4460">
        <w:rPr>
          <w:bCs/>
          <w:i/>
          <w:iCs/>
          <w:sz w:val="18"/>
          <w:szCs w:val="18"/>
        </w:rPr>
        <w:t xml:space="preserve"> a </w:t>
      </w:r>
      <w:proofErr w:type="spellStart"/>
      <w:r w:rsidR="00C33EE8" w:rsidRPr="000B4460">
        <w:rPr>
          <w:bCs/>
          <w:i/>
          <w:iCs/>
          <w:sz w:val="18"/>
          <w:szCs w:val="18"/>
        </w:rPr>
        <w:t>sus</w:t>
      </w:r>
      <w:proofErr w:type="spellEnd"/>
      <w:r w:rsidR="00C33EE8" w:rsidRPr="000B4460">
        <w:rPr>
          <w:bCs/>
          <w:i/>
          <w:iCs/>
          <w:sz w:val="18"/>
          <w:szCs w:val="18"/>
        </w:rPr>
        <w:t xml:space="preserve"> </w:t>
      </w:r>
      <w:proofErr w:type="spellStart"/>
      <w:r w:rsidR="00C33EE8" w:rsidRPr="000B4460">
        <w:rPr>
          <w:bCs/>
          <w:i/>
          <w:iCs/>
          <w:sz w:val="18"/>
          <w:szCs w:val="18"/>
        </w:rPr>
        <w:t>caracteres</w:t>
      </w:r>
      <w:proofErr w:type="spellEnd"/>
      <w:r w:rsidR="00C33EE8" w:rsidRPr="000B4460">
        <w:rPr>
          <w:bCs/>
          <w:i/>
          <w:iCs/>
          <w:sz w:val="18"/>
          <w:szCs w:val="18"/>
        </w:rPr>
        <w:t xml:space="preserve"> </w:t>
      </w:r>
      <w:proofErr w:type="spellStart"/>
      <w:r w:rsidR="00C33EE8" w:rsidRPr="000B4460">
        <w:rPr>
          <w:bCs/>
          <w:i/>
          <w:iCs/>
          <w:sz w:val="18"/>
          <w:szCs w:val="18"/>
        </w:rPr>
        <w:t>dista</w:t>
      </w:r>
      <w:proofErr w:type="spellEnd"/>
      <w:r w:rsidR="00C33EE8" w:rsidRPr="000B4460">
        <w:rPr>
          <w:bCs/>
          <w:i/>
          <w:iCs/>
          <w:sz w:val="18"/>
          <w:szCs w:val="18"/>
        </w:rPr>
        <w:t xml:space="preserve"> de </w:t>
      </w:r>
      <w:proofErr w:type="spellStart"/>
      <w:r w:rsidR="00C33EE8" w:rsidRPr="000B4460">
        <w:rPr>
          <w:bCs/>
          <w:i/>
          <w:iCs/>
          <w:sz w:val="18"/>
          <w:szCs w:val="18"/>
        </w:rPr>
        <w:t>ser</w:t>
      </w:r>
      <w:proofErr w:type="spellEnd"/>
      <w:r w:rsidR="00C33EE8" w:rsidRPr="000B4460">
        <w:rPr>
          <w:bCs/>
          <w:i/>
          <w:iCs/>
          <w:sz w:val="18"/>
          <w:szCs w:val="18"/>
        </w:rPr>
        <w:t xml:space="preserve"> inmediación </w:t>
      </w:r>
      <w:proofErr w:type="spellStart"/>
      <w:r w:rsidR="00C33EE8" w:rsidRPr="000B4460">
        <w:rPr>
          <w:bCs/>
          <w:i/>
          <w:iCs/>
          <w:sz w:val="18"/>
          <w:szCs w:val="18"/>
        </w:rPr>
        <w:t>procesal</w:t>
      </w:r>
      <w:proofErr w:type="spellEnd"/>
      <w:r w:rsidR="00C33EE8" w:rsidRPr="000B4460">
        <w:rPr>
          <w:bCs/>
          <w:i/>
          <w:iCs/>
          <w:sz w:val="18"/>
          <w:szCs w:val="18"/>
        </w:rPr>
        <w:t xml:space="preserve"> en el </w:t>
      </w:r>
      <w:proofErr w:type="spellStart"/>
      <w:r w:rsidR="00C33EE8" w:rsidRPr="000B4460">
        <w:rPr>
          <w:bCs/>
          <w:i/>
          <w:iCs/>
          <w:sz w:val="18"/>
          <w:szCs w:val="18"/>
        </w:rPr>
        <w:t>sentido</w:t>
      </w:r>
      <w:proofErr w:type="spellEnd"/>
      <w:r w:rsidR="00C33EE8" w:rsidRPr="000B4460">
        <w:rPr>
          <w:bCs/>
          <w:i/>
          <w:iCs/>
          <w:sz w:val="18"/>
          <w:szCs w:val="18"/>
        </w:rPr>
        <w:t xml:space="preserve"> </w:t>
      </w:r>
      <w:proofErr w:type="spellStart"/>
      <w:r w:rsidR="00C33EE8" w:rsidRPr="000B4460">
        <w:rPr>
          <w:bCs/>
          <w:i/>
          <w:iCs/>
          <w:sz w:val="18"/>
          <w:szCs w:val="18"/>
        </w:rPr>
        <w:t>estricto</w:t>
      </w:r>
      <w:proofErr w:type="spellEnd"/>
      <w:r w:rsidR="00C33EE8" w:rsidRPr="000B4460">
        <w:rPr>
          <w:bCs/>
          <w:i/>
          <w:iCs/>
          <w:sz w:val="18"/>
          <w:szCs w:val="18"/>
        </w:rPr>
        <w:t xml:space="preserve"> de su </w:t>
      </w:r>
      <w:proofErr w:type="spellStart"/>
      <w:r w:rsidR="00C33EE8" w:rsidRPr="000B4460">
        <w:rPr>
          <w:bCs/>
          <w:i/>
          <w:iCs/>
          <w:sz w:val="18"/>
          <w:szCs w:val="18"/>
        </w:rPr>
        <w:t>dimensión</w:t>
      </w:r>
      <w:proofErr w:type="spellEnd"/>
      <w:r w:rsidR="00C33EE8" w:rsidRPr="000B4460">
        <w:rPr>
          <w:bCs/>
          <w:i/>
          <w:iCs/>
          <w:sz w:val="18"/>
          <w:szCs w:val="18"/>
        </w:rPr>
        <w:t xml:space="preserve"> material.</w:t>
      </w:r>
      <w:r w:rsidR="000B4460" w:rsidRPr="000B4460">
        <w:rPr>
          <w:bCs/>
          <w:i/>
          <w:iCs/>
          <w:sz w:val="18"/>
          <w:szCs w:val="18"/>
        </w:rPr>
        <w:t>”</w:t>
      </w:r>
    </w:p>
  </w:footnote>
  <w:footnote w:id="7">
    <w:p w:rsidR="009C4AAA" w:rsidRPr="000B4460" w:rsidRDefault="009C4AAA" w:rsidP="000B4460">
      <w:pPr>
        <w:pStyle w:val="Textonotapie"/>
        <w:jc w:val="both"/>
        <w:rPr>
          <w:sz w:val="18"/>
          <w:szCs w:val="18"/>
          <w:lang w:val="es-AR"/>
        </w:rPr>
      </w:pPr>
      <w:r w:rsidRPr="000B4460">
        <w:rPr>
          <w:rStyle w:val="Refdenotaalpie"/>
          <w:sz w:val="18"/>
          <w:szCs w:val="18"/>
        </w:rPr>
        <w:footnoteRef/>
      </w:r>
      <w:r w:rsidRPr="000B4460">
        <w:rPr>
          <w:sz w:val="18"/>
          <w:szCs w:val="18"/>
        </w:rPr>
        <w:t xml:space="preserve"> </w:t>
      </w:r>
      <w:proofErr w:type="spellStart"/>
      <w:r w:rsidR="00C93DCF" w:rsidRPr="000B4460">
        <w:rPr>
          <w:sz w:val="18"/>
          <w:szCs w:val="18"/>
          <w:lang w:val="es-AR"/>
        </w:rPr>
        <w:t>SCJBuenos</w:t>
      </w:r>
      <w:proofErr w:type="spellEnd"/>
      <w:r w:rsidR="00C93DCF" w:rsidRPr="000B4460">
        <w:rPr>
          <w:sz w:val="18"/>
          <w:szCs w:val="18"/>
          <w:lang w:val="es-AR"/>
        </w:rPr>
        <w:t xml:space="preserve"> Aires, 6/2/2019, "Salas, Guillermo Nicolás c. </w:t>
      </w:r>
      <w:proofErr w:type="spellStart"/>
      <w:r w:rsidR="00C93DCF" w:rsidRPr="000B4460">
        <w:rPr>
          <w:sz w:val="18"/>
          <w:szCs w:val="18"/>
          <w:lang w:val="es-AR"/>
        </w:rPr>
        <w:t>Edigráfica</w:t>
      </w:r>
      <w:proofErr w:type="spellEnd"/>
      <w:r w:rsidR="00C93DCF" w:rsidRPr="000B4460">
        <w:rPr>
          <w:sz w:val="18"/>
          <w:szCs w:val="18"/>
          <w:lang w:val="es-AR"/>
        </w:rPr>
        <w:t xml:space="preserve"> SA s/amparo sindical".</w:t>
      </w:r>
    </w:p>
  </w:footnote>
  <w:footnote w:id="8">
    <w:p w:rsidR="00D441C3" w:rsidRPr="000B4460" w:rsidRDefault="00D441C3" w:rsidP="000B4460">
      <w:pPr>
        <w:pStyle w:val="Textonotapie"/>
        <w:jc w:val="both"/>
        <w:rPr>
          <w:sz w:val="18"/>
          <w:szCs w:val="18"/>
          <w:lang w:val="es-AR"/>
        </w:rPr>
      </w:pPr>
      <w:r w:rsidRPr="000B4460">
        <w:rPr>
          <w:rStyle w:val="Refdenotaalpie"/>
          <w:sz w:val="18"/>
          <w:szCs w:val="18"/>
        </w:rPr>
        <w:footnoteRef/>
      </w:r>
      <w:r w:rsidRPr="000B4460">
        <w:rPr>
          <w:sz w:val="18"/>
          <w:szCs w:val="18"/>
        </w:rPr>
        <w:t xml:space="preserve"> </w:t>
      </w:r>
      <w:r w:rsidR="00136B4E" w:rsidRPr="000B4460">
        <w:rPr>
          <w:sz w:val="18"/>
          <w:szCs w:val="18"/>
          <w:lang w:val="es-AR"/>
        </w:rPr>
        <w:t>VANINETTI, Hugo Alfredo, “Identidad digital, identificación y autenticación”</w:t>
      </w:r>
      <w:r w:rsidR="00136B4E" w:rsidRPr="000B4460">
        <w:rPr>
          <w:sz w:val="18"/>
          <w:szCs w:val="18"/>
          <w:lang w:val="es-MX"/>
        </w:rPr>
        <w:t xml:space="preserve"> en BIELLI, Gaston E. – ORDOÑEZ, Carlos J. – QUADRI, Gabriel H., Directores; “Tratado de la Prueba Electrónica”, </w:t>
      </w:r>
      <w:proofErr w:type="spellStart"/>
      <w:r w:rsidR="00136B4E" w:rsidRPr="000B4460">
        <w:rPr>
          <w:sz w:val="18"/>
          <w:szCs w:val="18"/>
          <w:lang w:val="es-MX"/>
        </w:rPr>
        <w:t>Tº</w:t>
      </w:r>
      <w:proofErr w:type="spellEnd"/>
      <w:r w:rsidR="00136B4E" w:rsidRPr="000B4460">
        <w:rPr>
          <w:sz w:val="18"/>
          <w:szCs w:val="18"/>
          <w:lang w:val="es-MX"/>
        </w:rPr>
        <w:t xml:space="preserve"> 1, </w:t>
      </w:r>
      <w:proofErr w:type="spellStart"/>
      <w:r w:rsidR="00136B4E" w:rsidRPr="000B4460">
        <w:rPr>
          <w:sz w:val="18"/>
          <w:szCs w:val="18"/>
          <w:lang w:val="es-MX"/>
        </w:rPr>
        <w:t>Edit</w:t>
      </w:r>
      <w:proofErr w:type="spellEnd"/>
      <w:r w:rsidR="00136B4E" w:rsidRPr="000B4460">
        <w:rPr>
          <w:sz w:val="18"/>
          <w:szCs w:val="18"/>
          <w:lang w:val="es-MX"/>
        </w:rPr>
        <w:t xml:space="preserve"> La Ley, C.A.B.A., 2021, </w:t>
      </w:r>
      <w:proofErr w:type="spellStart"/>
      <w:r w:rsidR="00136B4E" w:rsidRPr="000B4460">
        <w:rPr>
          <w:sz w:val="18"/>
          <w:szCs w:val="18"/>
          <w:lang w:val="es-MX"/>
        </w:rPr>
        <w:t>pag</w:t>
      </w:r>
      <w:proofErr w:type="spellEnd"/>
      <w:r w:rsidR="00136B4E" w:rsidRPr="000B4460">
        <w:rPr>
          <w:sz w:val="18"/>
          <w:szCs w:val="18"/>
          <w:lang w:val="es-MX"/>
        </w:rPr>
        <w:t>. 549/587.</w:t>
      </w:r>
    </w:p>
  </w:footnote>
  <w:footnote w:id="9">
    <w:p w:rsidR="003709E4" w:rsidRPr="000B4460" w:rsidRDefault="003709E4" w:rsidP="000B4460">
      <w:pPr>
        <w:pStyle w:val="Textonotapie"/>
        <w:jc w:val="both"/>
        <w:rPr>
          <w:sz w:val="18"/>
          <w:szCs w:val="18"/>
          <w:lang w:val="es-AR"/>
        </w:rPr>
      </w:pPr>
      <w:r w:rsidRPr="000B4460">
        <w:rPr>
          <w:rStyle w:val="Refdenotaalpie"/>
          <w:sz w:val="18"/>
          <w:szCs w:val="18"/>
        </w:rPr>
        <w:footnoteRef/>
      </w:r>
      <w:r w:rsidRPr="000B4460">
        <w:rPr>
          <w:sz w:val="18"/>
          <w:szCs w:val="18"/>
        </w:rPr>
        <w:t xml:space="preserve"> </w:t>
      </w:r>
      <w:proofErr w:type="spellStart"/>
      <w:r w:rsidR="00D73FDC">
        <w:rPr>
          <w:sz w:val="18"/>
          <w:szCs w:val="18"/>
        </w:rPr>
        <w:t>Recomiendo</w:t>
      </w:r>
      <w:proofErr w:type="spellEnd"/>
      <w:r w:rsidR="00D73FDC">
        <w:rPr>
          <w:sz w:val="18"/>
          <w:szCs w:val="18"/>
        </w:rPr>
        <w:t xml:space="preserve"> la </w:t>
      </w:r>
      <w:proofErr w:type="spellStart"/>
      <w:r w:rsidR="00D73FDC">
        <w:rPr>
          <w:sz w:val="18"/>
          <w:szCs w:val="18"/>
        </w:rPr>
        <w:t>lectura</w:t>
      </w:r>
      <w:proofErr w:type="spellEnd"/>
      <w:r w:rsidR="00D73FDC">
        <w:rPr>
          <w:sz w:val="18"/>
          <w:szCs w:val="18"/>
        </w:rPr>
        <w:t xml:space="preserve"> de </w:t>
      </w:r>
      <w:r w:rsidR="000338E8" w:rsidRPr="000B4460">
        <w:rPr>
          <w:sz w:val="18"/>
          <w:szCs w:val="18"/>
          <w:lang w:val="es-MX"/>
        </w:rPr>
        <w:t xml:space="preserve">GONZALEZ, María de los </w:t>
      </w:r>
      <w:proofErr w:type="spellStart"/>
      <w:r w:rsidR="000338E8" w:rsidRPr="000B4460">
        <w:rPr>
          <w:sz w:val="18"/>
          <w:szCs w:val="18"/>
          <w:lang w:val="es-MX"/>
        </w:rPr>
        <w:t>Angeles</w:t>
      </w:r>
      <w:proofErr w:type="spellEnd"/>
      <w:r w:rsidR="000338E8" w:rsidRPr="000B4460">
        <w:rPr>
          <w:sz w:val="18"/>
          <w:szCs w:val="18"/>
          <w:lang w:val="es-MX"/>
        </w:rPr>
        <w:t xml:space="preserve">, “El uso de videoconferencias: ¿desconfianza en la tecnología o en los medios de prueba declarativos?”, Revista chilena de derecho y tecnología, versión On-line ISSN 0719-2584, Rev. </w:t>
      </w:r>
      <w:proofErr w:type="spellStart"/>
      <w:r w:rsidR="000338E8" w:rsidRPr="000B4460">
        <w:rPr>
          <w:sz w:val="18"/>
          <w:szCs w:val="18"/>
          <w:lang w:val="es-MX"/>
        </w:rPr>
        <w:t>chil</w:t>
      </w:r>
      <w:proofErr w:type="spellEnd"/>
      <w:r w:rsidR="000338E8" w:rsidRPr="000B4460">
        <w:rPr>
          <w:sz w:val="18"/>
          <w:szCs w:val="18"/>
          <w:lang w:val="es-MX"/>
        </w:rPr>
        <w:t xml:space="preserve">. derecho </w:t>
      </w:r>
      <w:proofErr w:type="spellStart"/>
      <w:r w:rsidR="000338E8" w:rsidRPr="000B4460">
        <w:rPr>
          <w:sz w:val="18"/>
          <w:szCs w:val="18"/>
          <w:lang w:val="es-MX"/>
        </w:rPr>
        <w:t>tecnol</w:t>
      </w:r>
      <w:proofErr w:type="spellEnd"/>
      <w:r w:rsidR="000338E8" w:rsidRPr="000B4460">
        <w:rPr>
          <w:sz w:val="18"/>
          <w:szCs w:val="18"/>
          <w:lang w:val="es-MX"/>
        </w:rPr>
        <w:t>. vol.11 no.2 Santiago dic. 2022, http://dx.doi.org/10.5354/0719-2584.2021.63970.</w:t>
      </w:r>
    </w:p>
  </w:footnote>
  <w:footnote w:id="10">
    <w:p w:rsidR="003709E4" w:rsidRPr="000B4460" w:rsidRDefault="003709E4" w:rsidP="000B4460">
      <w:pPr>
        <w:pStyle w:val="Textonotapie"/>
        <w:jc w:val="both"/>
        <w:rPr>
          <w:sz w:val="18"/>
          <w:szCs w:val="18"/>
          <w:lang w:val="es-AR"/>
        </w:rPr>
      </w:pPr>
      <w:r w:rsidRPr="000B4460">
        <w:rPr>
          <w:rStyle w:val="Refdenotaalpie"/>
          <w:sz w:val="18"/>
          <w:szCs w:val="18"/>
        </w:rPr>
        <w:footnoteRef/>
      </w:r>
      <w:r w:rsidRPr="000B4460">
        <w:rPr>
          <w:sz w:val="18"/>
          <w:szCs w:val="18"/>
        </w:rPr>
        <w:t xml:space="preserve"> </w:t>
      </w:r>
      <w:proofErr w:type="spellStart"/>
      <w:r w:rsidR="00251B8B">
        <w:rPr>
          <w:sz w:val="18"/>
          <w:szCs w:val="18"/>
        </w:rPr>
        <w:t>Véase</w:t>
      </w:r>
      <w:proofErr w:type="spellEnd"/>
      <w:r w:rsidR="00251B8B">
        <w:rPr>
          <w:sz w:val="18"/>
          <w:szCs w:val="18"/>
        </w:rPr>
        <w:t xml:space="preserve"> </w:t>
      </w:r>
      <w:r w:rsidR="000338E8" w:rsidRPr="000B4460">
        <w:rPr>
          <w:sz w:val="18"/>
          <w:szCs w:val="18"/>
          <w:lang w:val="es-AR"/>
        </w:rPr>
        <w:t>BIELLI, Gastón E. - ORDÓÑEZ, Carlos J. - QUADRI, Gabriel H., “Zoom y prueba electrónica”, Publicado en: LA LEY 03/06/2020, 03/06/2020, 2; Cita Online: AR/DOC/1881/2020.</w:t>
      </w:r>
    </w:p>
  </w:footnote>
  <w:footnote w:id="11">
    <w:p w:rsidR="00724C03" w:rsidRPr="000B4460" w:rsidRDefault="00724C03" w:rsidP="000B4460">
      <w:pPr>
        <w:pStyle w:val="Textonotapie"/>
        <w:jc w:val="both"/>
        <w:rPr>
          <w:sz w:val="18"/>
          <w:szCs w:val="18"/>
          <w:lang w:val="es-AR"/>
        </w:rPr>
      </w:pPr>
      <w:r w:rsidRPr="000B4460">
        <w:rPr>
          <w:rStyle w:val="Refdenotaalpie"/>
          <w:sz w:val="18"/>
          <w:szCs w:val="18"/>
        </w:rPr>
        <w:footnoteRef/>
      </w:r>
      <w:r w:rsidRPr="000B4460">
        <w:rPr>
          <w:sz w:val="18"/>
          <w:szCs w:val="18"/>
        </w:rPr>
        <w:t xml:space="preserve"> NAVARRO, Gastón A., 'Complejidades e implicancias sobre el uso de los Sistemas de Video-Conferencia en la Administración de Justicia', </w:t>
      </w:r>
      <w:r w:rsidR="00F36F66" w:rsidRPr="000B4460">
        <w:rPr>
          <w:sz w:val="18"/>
          <w:szCs w:val="18"/>
        </w:rPr>
        <w:t xml:space="preserve">Revista </w:t>
      </w:r>
      <w:proofErr w:type="spellStart"/>
      <w:r w:rsidR="00F36F66" w:rsidRPr="000B4460">
        <w:rPr>
          <w:sz w:val="18"/>
          <w:szCs w:val="18"/>
        </w:rPr>
        <w:t>Temas</w:t>
      </w:r>
      <w:proofErr w:type="spellEnd"/>
      <w:r w:rsidR="00F36F66" w:rsidRPr="000B4460">
        <w:rPr>
          <w:sz w:val="18"/>
          <w:szCs w:val="18"/>
        </w:rPr>
        <w:t xml:space="preserve"> de Derecho </w:t>
      </w:r>
      <w:proofErr w:type="spellStart"/>
      <w:r w:rsidR="00F36F66" w:rsidRPr="000B4460">
        <w:rPr>
          <w:sz w:val="18"/>
          <w:szCs w:val="18"/>
        </w:rPr>
        <w:t>Procesal</w:t>
      </w:r>
      <w:proofErr w:type="spellEnd"/>
      <w:r w:rsidR="00F36F66" w:rsidRPr="000B4460">
        <w:rPr>
          <w:sz w:val="18"/>
          <w:szCs w:val="18"/>
        </w:rPr>
        <w:t xml:space="preserve">, Edit </w:t>
      </w:r>
      <w:proofErr w:type="spellStart"/>
      <w:r w:rsidR="00F36F66" w:rsidRPr="000B4460">
        <w:rPr>
          <w:sz w:val="18"/>
          <w:szCs w:val="18"/>
        </w:rPr>
        <w:t>Erreius</w:t>
      </w:r>
      <w:proofErr w:type="spellEnd"/>
      <w:r w:rsidR="00B160A0" w:rsidRPr="000B4460">
        <w:rPr>
          <w:sz w:val="18"/>
          <w:szCs w:val="18"/>
        </w:rPr>
        <w:t>,</w:t>
      </w:r>
      <w:r w:rsidR="00F36F66" w:rsidRPr="000B4460">
        <w:rPr>
          <w:sz w:val="18"/>
          <w:szCs w:val="18"/>
        </w:rPr>
        <w:t xml:space="preserve"> </w:t>
      </w:r>
      <w:proofErr w:type="spellStart"/>
      <w:r w:rsidR="00F36F66" w:rsidRPr="000B4460">
        <w:rPr>
          <w:sz w:val="18"/>
          <w:szCs w:val="18"/>
        </w:rPr>
        <w:t>Marzo</w:t>
      </w:r>
      <w:proofErr w:type="spellEnd"/>
      <w:r w:rsidR="00F36F66" w:rsidRPr="000B4460">
        <w:rPr>
          <w:sz w:val="18"/>
          <w:szCs w:val="18"/>
        </w:rPr>
        <w:t xml:space="preserve">, </w:t>
      </w:r>
      <w:r w:rsidRPr="000B4460">
        <w:rPr>
          <w:sz w:val="18"/>
          <w:szCs w:val="18"/>
        </w:rPr>
        <w:t>202</w:t>
      </w:r>
      <w:r w:rsidR="00F36F66" w:rsidRPr="000B4460">
        <w:rPr>
          <w:sz w:val="18"/>
          <w:szCs w:val="18"/>
        </w:rPr>
        <w:t>3</w:t>
      </w:r>
      <w:r w:rsidRPr="000B4460">
        <w:rPr>
          <w:sz w:val="18"/>
          <w:szCs w:val="18"/>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8DA48BC"/>
    <w:multiLevelType w:val="multilevel"/>
    <w:tmpl w:val="4794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FF68FD"/>
    <w:multiLevelType w:val="multilevel"/>
    <w:tmpl w:val="DC16C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0A25C1"/>
    <w:multiLevelType w:val="multilevel"/>
    <w:tmpl w:val="32460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243C9"/>
    <w:rsid w:val="000338E8"/>
    <w:rsid w:val="00034616"/>
    <w:rsid w:val="000470BB"/>
    <w:rsid w:val="00050749"/>
    <w:rsid w:val="0006063C"/>
    <w:rsid w:val="00067546"/>
    <w:rsid w:val="00096109"/>
    <w:rsid w:val="000B4460"/>
    <w:rsid w:val="000F000B"/>
    <w:rsid w:val="00120AE7"/>
    <w:rsid w:val="00136B4E"/>
    <w:rsid w:val="0015074B"/>
    <w:rsid w:val="00153CA9"/>
    <w:rsid w:val="001846F1"/>
    <w:rsid w:val="001B754A"/>
    <w:rsid w:val="001D3962"/>
    <w:rsid w:val="001D57A7"/>
    <w:rsid w:val="002337CA"/>
    <w:rsid w:val="00251B8B"/>
    <w:rsid w:val="00270208"/>
    <w:rsid w:val="0029639D"/>
    <w:rsid w:val="00296565"/>
    <w:rsid w:val="00304CEA"/>
    <w:rsid w:val="00326F90"/>
    <w:rsid w:val="00343149"/>
    <w:rsid w:val="00350A6C"/>
    <w:rsid w:val="00367119"/>
    <w:rsid w:val="003709E4"/>
    <w:rsid w:val="003756E9"/>
    <w:rsid w:val="00381DF7"/>
    <w:rsid w:val="003C7D0A"/>
    <w:rsid w:val="00460D35"/>
    <w:rsid w:val="004E5924"/>
    <w:rsid w:val="00502956"/>
    <w:rsid w:val="00525F37"/>
    <w:rsid w:val="005461E2"/>
    <w:rsid w:val="00587980"/>
    <w:rsid w:val="005D1A71"/>
    <w:rsid w:val="00644644"/>
    <w:rsid w:val="00667353"/>
    <w:rsid w:val="0068155B"/>
    <w:rsid w:val="006E5B32"/>
    <w:rsid w:val="006F1942"/>
    <w:rsid w:val="007009A9"/>
    <w:rsid w:val="007038C9"/>
    <w:rsid w:val="007064CE"/>
    <w:rsid w:val="00724C03"/>
    <w:rsid w:val="007313DC"/>
    <w:rsid w:val="00780BB0"/>
    <w:rsid w:val="007A79AD"/>
    <w:rsid w:val="007A7C58"/>
    <w:rsid w:val="007F7EFA"/>
    <w:rsid w:val="008F1D6C"/>
    <w:rsid w:val="00924A15"/>
    <w:rsid w:val="00965387"/>
    <w:rsid w:val="009C0F20"/>
    <w:rsid w:val="009C4AAA"/>
    <w:rsid w:val="00AA1D8D"/>
    <w:rsid w:val="00AE3910"/>
    <w:rsid w:val="00B07193"/>
    <w:rsid w:val="00B160A0"/>
    <w:rsid w:val="00B47730"/>
    <w:rsid w:val="00B66F91"/>
    <w:rsid w:val="00B76D78"/>
    <w:rsid w:val="00C33EE8"/>
    <w:rsid w:val="00C93DCF"/>
    <w:rsid w:val="00CB0664"/>
    <w:rsid w:val="00D02998"/>
    <w:rsid w:val="00D16BD9"/>
    <w:rsid w:val="00D4201D"/>
    <w:rsid w:val="00D441C3"/>
    <w:rsid w:val="00D73FDC"/>
    <w:rsid w:val="00DA5769"/>
    <w:rsid w:val="00DC1375"/>
    <w:rsid w:val="00DD0CA4"/>
    <w:rsid w:val="00DF511E"/>
    <w:rsid w:val="00E05A4D"/>
    <w:rsid w:val="00E41A97"/>
    <w:rsid w:val="00E45421"/>
    <w:rsid w:val="00E4680D"/>
    <w:rsid w:val="00E57440"/>
    <w:rsid w:val="00E8534C"/>
    <w:rsid w:val="00E93A1C"/>
    <w:rsid w:val="00E97965"/>
    <w:rsid w:val="00EA27A0"/>
    <w:rsid w:val="00EA5107"/>
    <w:rsid w:val="00EC3816"/>
    <w:rsid w:val="00EC6FA5"/>
    <w:rsid w:val="00ED01EA"/>
    <w:rsid w:val="00EF48EC"/>
    <w:rsid w:val="00EF6000"/>
    <w:rsid w:val="00F36F66"/>
    <w:rsid w:val="00F410AE"/>
    <w:rsid w:val="00F6169D"/>
    <w:rsid w:val="00FB18EC"/>
    <w:rsid w:val="00FC693F"/>
    <w:rsid w:val="00FE32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EE9169"/>
  <w14:defaultImageDpi w14:val="300"/>
  <w15:docId w15:val="{69761475-5CD6-4514-8236-FB5807D58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Calibri" w:hAnsi="Calibri"/>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onotapie">
    <w:name w:val="footnote text"/>
    <w:basedOn w:val="Normal"/>
    <w:link w:val="TextonotapieCar"/>
    <w:uiPriority w:val="99"/>
    <w:semiHidden/>
    <w:unhideWhenUsed/>
    <w:rsid w:val="00FE325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E3254"/>
    <w:rPr>
      <w:rFonts w:ascii="Calibri" w:hAnsi="Calibri"/>
      <w:sz w:val="20"/>
      <w:szCs w:val="20"/>
    </w:rPr>
  </w:style>
  <w:style w:type="character" w:styleId="Refdenotaalpie">
    <w:name w:val="footnote reference"/>
    <w:basedOn w:val="Fuentedeprrafopredeter"/>
    <w:uiPriority w:val="99"/>
    <w:semiHidden/>
    <w:unhideWhenUsed/>
    <w:rsid w:val="00FE3254"/>
    <w:rPr>
      <w:vertAlign w:val="superscript"/>
    </w:rPr>
  </w:style>
  <w:style w:type="character" w:styleId="Hipervnculo">
    <w:name w:val="Hyperlink"/>
    <w:basedOn w:val="Fuentedeprrafopredeter"/>
    <w:uiPriority w:val="99"/>
    <w:unhideWhenUsed/>
    <w:rsid w:val="000B44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diariojudicial.com/nota/881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9FBB6-5B31-4EFB-88BD-92B171F01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1974</Words>
  <Characters>10857</Characters>
  <Application>Microsoft Office Word</Application>
  <DocSecurity>0</DocSecurity>
  <Lines>90</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12806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Gaston Andres Navarro</cp:lastModifiedBy>
  <cp:revision>7</cp:revision>
  <dcterms:created xsi:type="dcterms:W3CDTF">2025-08-28T00:38:00Z</dcterms:created>
  <dcterms:modified xsi:type="dcterms:W3CDTF">2025-09-03T21:49:00Z</dcterms:modified>
  <cp:category/>
</cp:coreProperties>
</file>